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5F5179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401" w:rsidRPr="005F5179" w:rsidRDefault="0014556A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5F5179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7C1401" w:rsidRPr="005F5179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</w:p>
    <w:p w:rsidR="007C1401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</w:p>
    <w:p w:rsidR="007C1401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 xml:space="preserve">Администрации Великосельского сельского поселения </w:t>
      </w:r>
    </w:p>
    <w:p w:rsidR="0014556A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за 20</w:t>
      </w:r>
      <w:r w:rsidR="004F7278" w:rsidRPr="005F5179">
        <w:rPr>
          <w:rFonts w:ascii="Times New Roman" w:hAnsi="Times New Roman" w:cs="Times New Roman"/>
          <w:b/>
          <w:sz w:val="28"/>
          <w:szCs w:val="28"/>
        </w:rPr>
        <w:t>2</w:t>
      </w:r>
      <w:r w:rsidR="00E43653">
        <w:rPr>
          <w:rFonts w:ascii="Times New Roman" w:hAnsi="Times New Roman" w:cs="Times New Roman"/>
          <w:b/>
          <w:sz w:val="28"/>
          <w:szCs w:val="28"/>
        </w:rPr>
        <w:t>1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0CA" w:rsidRPr="005F5179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7210">
        <w:rPr>
          <w:rFonts w:ascii="Times New Roman" w:hAnsi="Times New Roman" w:cs="Times New Roman"/>
          <w:b/>
          <w:sz w:val="28"/>
          <w:szCs w:val="28"/>
        </w:rPr>
        <w:t>15.04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>.202</w:t>
      </w:r>
      <w:r w:rsidR="00B97210">
        <w:rPr>
          <w:rFonts w:ascii="Times New Roman" w:hAnsi="Times New Roman" w:cs="Times New Roman"/>
          <w:b/>
          <w:sz w:val="28"/>
          <w:szCs w:val="28"/>
        </w:rPr>
        <w:t>2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179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97210" w:rsidRDefault="0014556A" w:rsidP="0023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cr/>
      </w:r>
      <w:r w:rsidR="003A1404" w:rsidRPr="00B97210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B97210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26 Положения о бюджетном процессе в Великосельском сельском поселении, утвержденного решением Муниципального совета Великосельского сельского поселения от 18.11.2013 № 28 (в действ. редакции),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Администрации Великосельского сельского поселения (далее – Администрация сельского поселения)</w:t>
      </w:r>
      <w:r w:rsidR="00232BA0" w:rsidRPr="00B97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401" w:rsidRPr="00B97210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на проведение проверки </w:t>
      </w:r>
      <w:r w:rsidR="00232BA0" w:rsidRPr="00B97210">
        <w:rPr>
          <w:rFonts w:ascii="Times New Roman" w:hAnsi="Times New Roman" w:cs="Times New Roman"/>
          <w:sz w:val="28"/>
          <w:szCs w:val="28"/>
        </w:rPr>
        <w:t>№ 5 от 0</w:t>
      </w:r>
      <w:r w:rsidR="004F7278" w:rsidRPr="00B97210">
        <w:rPr>
          <w:rFonts w:ascii="Times New Roman" w:hAnsi="Times New Roman" w:cs="Times New Roman"/>
          <w:sz w:val="28"/>
          <w:szCs w:val="28"/>
        </w:rPr>
        <w:t>1</w:t>
      </w:r>
      <w:r w:rsidR="00232BA0" w:rsidRPr="00B97210">
        <w:rPr>
          <w:rFonts w:ascii="Times New Roman" w:hAnsi="Times New Roman" w:cs="Times New Roman"/>
          <w:sz w:val="28"/>
          <w:szCs w:val="28"/>
        </w:rPr>
        <w:t>.03.202</w:t>
      </w:r>
      <w:r w:rsidR="00B97210" w:rsidRPr="00B97210">
        <w:rPr>
          <w:rFonts w:ascii="Times New Roman" w:hAnsi="Times New Roman" w:cs="Times New Roman"/>
          <w:sz w:val="28"/>
          <w:szCs w:val="28"/>
        </w:rPr>
        <w:t>2</w:t>
      </w:r>
      <w:r w:rsidR="00232BA0" w:rsidRPr="00B97210">
        <w:rPr>
          <w:rFonts w:ascii="Times New Roman" w:hAnsi="Times New Roman" w:cs="Times New Roman"/>
          <w:sz w:val="28"/>
          <w:szCs w:val="28"/>
        </w:rPr>
        <w:t xml:space="preserve"> г., выданное Председателем Контрольно-счетной комиссии Гаврилов-Ямского муниципального района в соответствии с приказом  № </w:t>
      </w:r>
      <w:r w:rsidR="00B97210" w:rsidRPr="00B97210">
        <w:rPr>
          <w:rFonts w:ascii="Times New Roman" w:hAnsi="Times New Roman" w:cs="Times New Roman"/>
          <w:sz w:val="28"/>
          <w:szCs w:val="28"/>
        </w:rPr>
        <w:t>6</w:t>
      </w:r>
      <w:r w:rsidR="00232BA0" w:rsidRPr="00B97210">
        <w:rPr>
          <w:rFonts w:ascii="Times New Roman" w:hAnsi="Times New Roman" w:cs="Times New Roman"/>
          <w:sz w:val="28"/>
          <w:szCs w:val="28"/>
        </w:rPr>
        <w:t xml:space="preserve"> от 0</w:t>
      </w:r>
      <w:r w:rsidR="004F7278" w:rsidRPr="00B97210">
        <w:rPr>
          <w:rFonts w:ascii="Times New Roman" w:hAnsi="Times New Roman" w:cs="Times New Roman"/>
          <w:sz w:val="28"/>
          <w:szCs w:val="28"/>
        </w:rPr>
        <w:t>1</w:t>
      </w:r>
      <w:r w:rsidR="00232BA0" w:rsidRPr="00B97210">
        <w:rPr>
          <w:rFonts w:ascii="Times New Roman" w:hAnsi="Times New Roman" w:cs="Times New Roman"/>
          <w:sz w:val="28"/>
          <w:szCs w:val="28"/>
        </w:rPr>
        <w:t>.03.202</w:t>
      </w:r>
      <w:r w:rsidR="00B97210" w:rsidRPr="00B97210">
        <w:rPr>
          <w:rFonts w:ascii="Times New Roman" w:hAnsi="Times New Roman" w:cs="Times New Roman"/>
          <w:sz w:val="28"/>
          <w:szCs w:val="28"/>
        </w:rPr>
        <w:t>2</w:t>
      </w:r>
      <w:r w:rsidR="00232BA0" w:rsidRPr="00B97210">
        <w:rPr>
          <w:rFonts w:ascii="Times New Roman" w:hAnsi="Times New Roman" w:cs="Times New Roman"/>
          <w:sz w:val="28"/>
          <w:szCs w:val="28"/>
        </w:rPr>
        <w:t xml:space="preserve"> г. «О проведении проверки».</w:t>
      </w:r>
    </w:p>
    <w:p w:rsidR="007C1401" w:rsidRPr="00B97210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232BA0" w:rsidRPr="00B97210" w:rsidRDefault="00232BA0" w:rsidP="00B97210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4F7278" w:rsidRPr="00B97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232BA0" w:rsidRPr="00B97210" w:rsidRDefault="00232BA0" w:rsidP="00B97210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4F7278" w:rsidRPr="00B97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25FC6" w:rsidRDefault="00B25FC6" w:rsidP="00B97210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Великосельского сельского поселения «О бюджете Великосельского сельского поселения на 20</w:t>
      </w:r>
      <w:r w:rsidR="004F7278"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97210"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232BA0"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97210"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B97210"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4F7278" w:rsidRPr="00B97210">
        <w:rPr>
          <w:rFonts w:ascii="Times New Roman" w:hAnsi="Times New Roman" w:cs="Times New Roman"/>
          <w:sz w:val="28"/>
          <w:szCs w:val="28"/>
        </w:rPr>
        <w:t>23.12.20</w:t>
      </w:r>
      <w:r w:rsidR="00B97210" w:rsidRPr="00B97210">
        <w:rPr>
          <w:rFonts w:ascii="Times New Roman" w:hAnsi="Times New Roman" w:cs="Times New Roman"/>
          <w:sz w:val="28"/>
          <w:szCs w:val="28"/>
        </w:rPr>
        <w:t>20</w:t>
      </w:r>
      <w:r w:rsidR="004F7278" w:rsidRPr="00B97210">
        <w:rPr>
          <w:rFonts w:ascii="Times New Roman" w:hAnsi="Times New Roman" w:cs="Times New Roman"/>
          <w:sz w:val="28"/>
          <w:szCs w:val="28"/>
        </w:rPr>
        <w:t xml:space="preserve"> № </w:t>
      </w:r>
      <w:r w:rsidR="00B97210" w:rsidRPr="00B97210">
        <w:rPr>
          <w:rFonts w:ascii="Times New Roman" w:hAnsi="Times New Roman" w:cs="Times New Roman"/>
          <w:sz w:val="28"/>
          <w:szCs w:val="28"/>
        </w:rPr>
        <w:t>32</w:t>
      </w:r>
      <w:r w:rsidR="004F7278" w:rsidRPr="00B97210">
        <w:rPr>
          <w:rFonts w:ascii="Times New Roman" w:hAnsi="Times New Roman" w:cs="Times New Roman"/>
          <w:sz w:val="28"/>
          <w:szCs w:val="28"/>
        </w:rPr>
        <w:t xml:space="preserve"> 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изменениями), выявление возможных нарушений, недостатков и их последствий.</w:t>
      </w:r>
    </w:p>
    <w:p w:rsidR="00B97210" w:rsidRPr="00B97210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B97210">
        <w:rPr>
          <w:rFonts w:ascii="Times New Roman" w:hAnsi="Times New Roman" w:cs="Times New Roman"/>
          <w:sz w:val="28"/>
          <w:szCs w:val="28"/>
        </w:rPr>
        <w:t xml:space="preserve">с </w:t>
      </w:r>
      <w:r w:rsidR="00B97210" w:rsidRPr="00B97210">
        <w:rPr>
          <w:rFonts w:ascii="Times New Roman" w:hAnsi="Times New Roman" w:cs="Times New Roman"/>
          <w:sz w:val="28"/>
          <w:szCs w:val="28"/>
        </w:rPr>
        <w:t>13.04.2022 года по 15.04.2022 года.</w:t>
      </w:r>
    </w:p>
    <w:p w:rsidR="00355BF9" w:rsidRPr="00B97210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B97210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97210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97210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97210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1302"/>
        <w:gridCol w:w="1130"/>
        <w:gridCol w:w="2137"/>
        <w:gridCol w:w="596"/>
        <w:gridCol w:w="4871"/>
      </w:tblGrid>
      <w:tr w:rsidR="00B75204" w:rsidRPr="003F70F4" w:rsidTr="006360AA">
        <w:tc>
          <w:tcPr>
            <w:tcW w:w="10632" w:type="dxa"/>
            <w:gridSpan w:val="6"/>
          </w:tcPr>
          <w:p w:rsidR="00B75204" w:rsidRPr="003F70F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3F70F4" w:rsidTr="006360AA">
        <w:tc>
          <w:tcPr>
            <w:tcW w:w="2977" w:type="dxa"/>
            <w:gridSpan w:val="2"/>
          </w:tcPr>
          <w:p w:rsidR="00500F0A" w:rsidRPr="003F70F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3F70F4" w:rsidRDefault="00645DC2" w:rsidP="00B972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97210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15.04.202</w:t>
            </w:r>
            <w:r w:rsidR="00B97210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360A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3F70F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F70F4" w:rsidTr="006360AA">
        <w:tc>
          <w:tcPr>
            <w:tcW w:w="6096" w:type="dxa"/>
            <w:gridSpan w:val="4"/>
          </w:tcPr>
          <w:p w:rsidR="00B75204" w:rsidRPr="003F70F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3F70F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3F70F4" w:rsidTr="006360AA">
        <w:tc>
          <w:tcPr>
            <w:tcW w:w="6096" w:type="dxa"/>
            <w:gridSpan w:val="4"/>
          </w:tcPr>
          <w:p w:rsidR="005666D5" w:rsidRPr="003F70F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F70F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3F70F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3F70F4" w:rsidTr="006360AA">
        <w:tc>
          <w:tcPr>
            <w:tcW w:w="6096" w:type="dxa"/>
            <w:gridSpan w:val="4"/>
            <w:vAlign w:val="center"/>
          </w:tcPr>
          <w:p w:rsidR="00D47BDA" w:rsidRPr="003F70F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3F70F4" w:rsidRDefault="00B97210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31 042,1</w:t>
            </w:r>
            <w:r w:rsidR="0032134F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6360AA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144162" w:rsidRPr="003F70F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3F70F4" w:rsidTr="006360AA">
        <w:tc>
          <w:tcPr>
            <w:tcW w:w="10632" w:type="dxa"/>
            <w:gridSpan w:val="6"/>
            <w:vAlign w:val="center"/>
          </w:tcPr>
          <w:p w:rsidR="00A07FE7" w:rsidRPr="003F70F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3F70F4" w:rsidTr="006360AA">
        <w:tc>
          <w:tcPr>
            <w:tcW w:w="709" w:type="dxa"/>
          </w:tcPr>
          <w:p w:rsidR="00972B92" w:rsidRPr="003F70F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3F70F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3F70F4" w:rsidRDefault="00B97210" w:rsidP="00B9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статьей 50 Положения о бюджетном процессе в Великосельском сельском поселении Администрация сельского поселения, как главный администратор средств бюджета сельского поселения,  представил бюджетную отчетность в Контрольно-счетную комиссию 08.04.2022г., включающую в себя формы документов, определенные   бюджетным законодательством,  в нарушение сроков, установленных пунктом 3 статьи 264.4. Бюджетного кодекса РФ (до 1 апреля текущего года).</w:t>
            </w:r>
          </w:p>
        </w:tc>
      </w:tr>
      <w:tr w:rsidR="001A43CD" w:rsidRPr="003F70F4" w:rsidTr="006360AA">
        <w:tc>
          <w:tcPr>
            <w:tcW w:w="709" w:type="dxa"/>
          </w:tcPr>
          <w:p w:rsidR="001A43CD" w:rsidRPr="003F70F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3F70F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F7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F70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  <w:gridSpan w:val="3"/>
            <w:vAlign w:val="center"/>
          </w:tcPr>
          <w:p w:rsidR="001A43CD" w:rsidRPr="003F70F4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3F70F4" w:rsidTr="006360AA">
        <w:tc>
          <w:tcPr>
            <w:tcW w:w="709" w:type="dxa"/>
          </w:tcPr>
          <w:p w:rsidR="00574C44" w:rsidRPr="003F70F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3F70F4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3F70F4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3F70F4" w:rsidTr="006360AA">
        <w:tc>
          <w:tcPr>
            <w:tcW w:w="709" w:type="dxa"/>
          </w:tcPr>
          <w:p w:rsidR="00DE3391" w:rsidRPr="003F70F4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3F70F4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контрольных соотношений </w:t>
            </w:r>
            <w:r w:rsidR="00C734ED"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3F70F4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DE3391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3F70F4" w:rsidTr="006360AA">
        <w:tc>
          <w:tcPr>
            <w:tcW w:w="709" w:type="dxa"/>
          </w:tcPr>
          <w:p w:rsidR="000D0D8F" w:rsidRPr="003F70F4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gridSpan w:val="2"/>
          </w:tcPr>
          <w:p w:rsidR="000D0D8F" w:rsidRPr="003F70F4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3F70F4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F70F4" w:rsidTr="006360AA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3F70F4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34F" w:rsidRPr="003F70F4" w:rsidRDefault="0032134F" w:rsidP="00990E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7210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4F7278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30889" w:rsidRPr="003F70F4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3F70F4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97210" w:rsidRPr="003F70F4" w:rsidRDefault="00B97210" w:rsidP="00B97210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152 Инструкции № 191н в текстовой части  пояснительной записки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включается следующая информация:</w:t>
            </w:r>
          </w:p>
          <w:p w:rsidR="00B97210" w:rsidRPr="003F70F4" w:rsidRDefault="00B97210" w:rsidP="00B9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1.1. В разделе 3 «Анализ отчета об исполнении бюджета субъектом бюджетной отчетности»:</w:t>
            </w:r>
          </w:p>
          <w:p w:rsidR="00B97210" w:rsidRPr="003F70F4" w:rsidRDefault="00B97210" w:rsidP="00B9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исполнении текстовых статей закона (решения) о бюджете </w:t>
            </w:r>
            <w:hyperlink r:id="rId8" w:history="1">
              <w:r w:rsidRPr="003F70F4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(Таблица № 3)</w:t>
              </w:r>
            </w:hyperlink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10" w:rsidRPr="003F70F4" w:rsidRDefault="00B97210" w:rsidP="00B9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исполнении бюджета </w:t>
            </w:r>
            <w:hyperlink r:id="rId9" w:history="1">
              <w:r w:rsidRPr="003F70F4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(ф. 0503164)</w:t>
              </w:r>
            </w:hyperlink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10" w:rsidRPr="003F70F4" w:rsidRDefault="00B97210" w:rsidP="00B9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пояснительной записке Администрации сельского поселения Таблица № 3, расшифровка ф. 0503164 отсутствует. </w:t>
            </w:r>
          </w:p>
          <w:p w:rsidR="00B97210" w:rsidRPr="003F70F4" w:rsidRDefault="00B97210" w:rsidP="00B9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1.2. Раздел 4 "Анализ показателей бухгалтерской отчетности субъекта бюджетной отчетности":</w:t>
            </w:r>
          </w:p>
          <w:p w:rsidR="00B97210" w:rsidRPr="003F70F4" w:rsidRDefault="00B97210" w:rsidP="00B9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движении нефинансовых активов </w:t>
            </w:r>
            <w:hyperlink r:id="rId10" w:history="1">
              <w:r w:rsidRPr="003F70F4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(ф. 0503168)</w:t>
              </w:r>
            </w:hyperlink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10" w:rsidRPr="003F70F4" w:rsidRDefault="00B97210" w:rsidP="00B9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по дебиторской и кредиторской задолженности </w:t>
            </w:r>
            <w:hyperlink r:id="rId11" w:history="1">
              <w:r w:rsidRPr="003F70F4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(ф. 0503169)</w:t>
              </w:r>
            </w:hyperlink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10" w:rsidRPr="003F70F4" w:rsidRDefault="00B97210" w:rsidP="00B9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изменении остатков валюты баланса </w:t>
            </w:r>
            <w:hyperlink r:id="rId12" w:history="1">
              <w:r w:rsidRPr="003F70F4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(ф. 0503173)</w:t>
              </w:r>
            </w:hyperlink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10" w:rsidRPr="003F70F4" w:rsidRDefault="00B97210" w:rsidP="00B97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остатках денежных средств на счетах получателя бюджетных средств </w:t>
            </w:r>
            <w:hyperlink r:id="rId13" w:history="1">
              <w:r w:rsidRPr="003F70F4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(ф. 0503178)</w:t>
              </w:r>
            </w:hyperlink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210" w:rsidRPr="003F70F4" w:rsidRDefault="00B97210" w:rsidP="00B97210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выборочной проверки  правильности формирования текстовой части, форм и таблиц,  входящих в состав годовой бюджетной отчетности выявлены </w:t>
            </w:r>
            <w:r w:rsidRPr="003F70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следующие искажения данных:</w:t>
            </w:r>
          </w:p>
          <w:p w:rsidR="00B97210" w:rsidRPr="003F70F4" w:rsidRDefault="00B97210" w:rsidP="00B97210">
            <w:pPr>
              <w:pStyle w:val="a7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378" w:type="dxa"/>
              <w:tblLook w:val="04A0"/>
            </w:tblPr>
            <w:tblGrid>
              <w:gridCol w:w="2275"/>
              <w:gridCol w:w="1701"/>
              <w:gridCol w:w="3402"/>
            </w:tblGrid>
            <w:tr w:rsidR="00B97210" w:rsidRPr="003F70F4" w:rsidTr="00B97210">
              <w:tc>
                <w:tcPr>
                  <w:tcW w:w="2275" w:type="dxa"/>
                </w:tcPr>
                <w:p w:rsidR="00B97210" w:rsidRPr="003F70F4" w:rsidRDefault="00B97210" w:rsidP="00520634">
                  <w:pPr>
                    <w:pStyle w:val="a7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3F70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Название приложения, формы, таблицы</w:t>
                  </w:r>
                </w:p>
              </w:tc>
              <w:tc>
                <w:tcPr>
                  <w:tcW w:w="1701" w:type="dxa"/>
                </w:tcPr>
                <w:p w:rsidR="00B97210" w:rsidRPr="003F70F4" w:rsidRDefault="00B97210" w:rsidP="00520634">
                  <w:pPr>
                    <w:pStyle w:val="a7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3F70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указано</w:t>
                  </w:r>
                </w:p>
              </w:tc>
              <w:tc>
                <w:tcPr>
                  <w:tcW w:w="3402" w:type="dxa"/>
                </w:tcPr>
                <w:p w:rsidR="00B97210" w:rsidRPr="003F70F4" w:rsidRDefault="00B97210" w:rsidP="00520634">
                  <w:pPr>
                    <w:pStyle w:val="a7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3F70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следует указать</w:t>
                  </w:r>
                </w:p>
              </w:tc>
            </w:tr>
            <w:tr w:rsidR="00B97210" w:rsidRPr="003F70F4" w:rsidTr="00B97210">
              <w:tc>
                <w:tcPr>
                  <w:tcW w:w="2275" w:type="dxa"/>
                </w:tcPr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F70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Пояснительная записка – Раздел 4</w:t>
                  </w:r>
                </w:p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F70F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Дебиторская задолженность по состоянию на 01.01.2022-  </w:t>
                  </w:r>
                </w:p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F70F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14072,49 руб.</w:t>
                  </w:r>
                </w:p>
              </w:tc>
              <w:tc>
                <w:tcPr>
                  <w:tcW w:w="3402" w:type="dxa"/>
                </w:tcPr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F70F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Дебиторская задолженность по состоянию на 01.01.2022-  </w:t>
                  </w:r>
                </w:p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F70F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14 356 787,05 руб., в том числе просроченная задолженность – 4 932 225,56 руб.</w:t>
                  </w:r>
                </w:p>
              </w:tc>
            </w:tr>
            <w:tr w:rsidR="00B97210" w:rsidRPr="003F70F4" w:rsidTr="00B97210">
              <w:tc>
                <w:tcPr>
                  <w:tcW w:w="2275" w:type="dxa"/>
                </w:tcPr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F70F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Кредиторская задролженнность по сосотоянию на 01.01.2022 -390 028,81</w:t>
                  </w:r>
                </w:p>
              </w:tc>
              <w:tc>
                <w:tcPr>
                  <w:tcW w:w="3402" w:type="dxa"/>
                </w:tcPr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F70F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Дебиторская задолженность по состоянию на 01.01.2022-  </w:t>
                  </w:r>
                </w:p>
                <w:p w:rsidR="00B97210" w:rsidRPr="003F70F4" w:rsidRDefault="00B97210" w:rsidP="00520634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F70F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1 791 259,95</w:t>
                  </w:r>
                </w:p>
              </w:tc>
            </w:tr>
          </w:tbl>
          <w:p w:rsidR="00B97210" w:rsidRPr="003F70F4" w:rsidRDefault="00B97210" w:rsidP="00B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В пояснительной записке Администрации сельского поселения расшифровка ф. 0503173 отсутствует.</w:t>
            </w:r>
          </w:p>
          <w:p w:rsidR="00B97210" w:rsidRPr="003F70F4" w:rsidRDefault="00B97210" w:rsidP="00B9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10" w:rsidRPr="003F70F4" w:rsidRDefault="00B97210" w:rsidP="00B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1.3. Раздел 5 "Прочие вопросы деятельности субъекта бюджетной отчетности", включающий:</w:t>
            </w:r>
          </w:p>
          <w:p w:rsidR="00B97210" w:rsidRPr="003F70F4" w:rsidRDefault="00B97210" w:rsidP="00B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основных положениях учетной политики  </w:t>
            </w:r>
            <w:hyperlink r:id="rId14" w:history="1">
              <w:r w:rsidRPr="003F70F4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(Таблица № 4)</w:t>
              </w:r>
            </w:hyperlink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10" w:rsidRPr="003F70F4" w:rsidRDefault="00B97210" w:rsidP="00B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проведении инвентаризаций </w:t>
            </w:r>
            <w:hyperlink r:id="rId15" w:history="1">
              <w:r w:rsidRPr="003F70F4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(Таблица № 6)</w:t>
              </w:r>
            </w:hyperlink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F77" w:rsidRPr="003F70F4" w:rsidRDefault="00B97210" w:rsidP="00B9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В пояснительной записке Администрации сельского поселения Таблица № 4 отсутствует.</w:t>
            </w:r>
          </w:p>
        </w:tc>
      </w:tr>
      <w:tr w:rsidR="0056046D" w:rsidRPr="003F70F4" w:rsidTr="006360AA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3F70F4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237" w:type="dxa"/>
            <w:gridSpan w:val="3"/>
            <w:vAlign w:val="center"/>
          </w:tcPr>
          <w:p w:rsidR="003F70F4" w:rsidRPr="003F70F4" w:rsidRDefault="003F70F4" w:rsidP="003F70F4">
            <w:pPr>
              <w:pStyle w:val="a7"/>
              <w:numPr>
                <w:ilvl w:val="0"/>
                <w:numId w:val="19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>В 2021 году бюджетный план по поступлению доходов исполнен в размере 31 474,4 тыс. рублей или на 101,8 %, в том числе:</w:t>
            </w:r>
          </w:p>
          <w:p w:rsidR="003F70F4" w:rsidRPr="003F70F4" w:rsidRDefault="003F70F4" w:rsidP="003F70F4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налоговым доходам – 631,8 тыс. рублей или на 108,9 %, 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что на 1041,9 тыс. рублей или на 15,6 % больше аналогичных показателей за прошлый год</w:t>
            </w: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F70F4" w:rsidRPr="003F70F4" w:rsidRDefault="003F70F4" w:rsidP="003F70F4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неналоговым доходам – 40,3 тыс. рублей или на 120,1 %, что 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на 15,9 тыс. рублей или на 7,1 % больше аналогичных показателей прошлого года</w:t>
            </w: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F70F4" w:rsidRPr="003F70F4" w:rsidRDefault="003F70F4" w:rsidP="003F70F4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>по безвозмездным поступлениям –  23 518,8 тыс. рублей или на 99,6 %, что на 930,4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или на 3,8 % ниже аналогичных показателей прошлого года</w:t>
            </w: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F70F4" w:rsidRPr="003F70F4" w:rsidRDefault="003F70F4" w:rsidP="003F70F4">
            <w:pPr>
              <w:pStyle w:val="a7"/>
              <w:numPr>
                <w:ilvl w:val="0"/>
                <w:numId w:val="19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Великосельского сельского поселения исполнены в размере 31 042,1 тыс. рублей, что составило 97,8 % плановых назначений.В сравнении с 2020 годом расходы бюджета поселения уменьшились  на 815,2 тыс. рублей или на  2,6 %.</w:t>
            </w:r>
          </w:p>
          <w:p w:rsidR="00E9405D" w:rsidRPr="003F70F4" w:rsidRDefault="003F70F4" w:rsidP="003F70F4">
            <w:pPr>
              <w:pStyle w:val="a7"/>
              <w:numPr>
                <w:ilvl w:val="0"/>
                <w:numId w:val="19"/>
              </w:numPr>
              <w:tabs>
                <w:tab w:val="left" w:pos="0"/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70F4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года сложился профицит в размере 429,3 тыс. рублей.</w:t>
            </w:r>
            <w:r w:rsidRPr="003F7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FFD" w:rsidRPr="003F70F4" w:rsidTr="006360AA">
        <w:tc>
          <w:tcPr>
            <w:tcW w:w="709" w:type="dxa"/>
          </w:tcPr>
          <w:p w:rsidR="00E40FFD" w:rsidRPr="003F70F4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3F70F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B97210" w:rsidRPr="003F70F4" w:rsidRDefault="00B97210" w:rsidP="00B9721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0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01.01.2021 года  составляла – 17 221 202,96 </w:t>
            </w:r>
            <w:r w:rsidRPr="003F7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3F70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01.01.2021 года составила – 14 356 787,05</w:t>
            </w:r>
            <w:r w:rsidRPr="003F7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70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в том числе с просроченным сроком исполнения- 4932225,56 руб., </w:t>
            </w:r>
            <w:r w:rsidRPr="003F7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B97210" w:rsidRPr="003F70F4" w:rsidRDefault="00B97210" w:rsidP="00B9721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3F70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кредиторская задолженность по состоянию на 01.01.2021 года составила 2 289 118,39 рублей на 01.01.2022 года – 1 791 259,95 </w:t>
            </w:r>
            <w:r w:rsidRPr="003F7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B97210" w:rsidRPr="003F70F4" w:rsidRDefault="00B97210" w:rsidP="00B972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0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нет.</w:t>
            </w:r>
          </w:p>
          <w:p w:rsidR="00B97210" w:rsidRPr="003F70F4" w:rsidRDefault="00B97210" w:rsidP="00B9721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Сравнительный анализ показателей дебиторской и кредиторской задолженности по состоянию на 01.01.2021 и 01.01.2022 года показал, что:</w:t>
            </w:r>
          </w:p>
          <w:p w:rsidR="00B97210" w:rsidRPr="003F70F4" w:rsidRDefault="00B97210" w:rsidP="00B97210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3F7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уменьшилась на 2 864 415,91  рублей или на 16,6 %: </w:t>
            </w:r>
          </w:p>
          <w:p w:rsidR="00E117FE" w:rsidRPr="003F70F4" w:rsidRDefault="00B97210" w:rsidP="00B97210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кредиторская задолженность</w:t>
            </w:r>
            <w:r w:rsidRPr="003F7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уменьшилась на 497 858,44 рублей или на 21,7 %:</w:t>
            </w:r>
          </w:p>
        </w:tc>
      </w:tr>
      <w:tr w:rsidR="00384805" w:rsidRPr="003F70F4" w:rsidTr="006360AA">
        <w:tc>
          <w:tcPr>
            <w:tcW w:w="10632" w:type="dxa"/>
            <w:gridSpan w:val="6"/>
          </w:tcPr>
          <w:p w:rsidR="00384805" w:rsidRPr="003F70F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3F70F4" w:rsidTr="006360AA">
        <w:tc>
          <w:tcPr>
            <w:tcW w:w="10632" w:type="dxa"/>
            <w:gridSpan w:val="6"/>
          </w:tcPr>
          <w:p w:rsidR="003F70F4" w:rsidRPr="003F70F4" w:rsidRDefault="003F70F4" w:rsidP="003F70F4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Администрацией Великосельского сельского поселения бюджетная 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отчётность за 2021 год по составу, структуре и заполнению (содержанию) соответствует требованиям статьи  264.1. БК РФ, Инструкции  № 191 н.</w:t>
            </w:r>
          </w:p>
          <w:p w:rsidR="003F70F4" w:rsidRPr="003F70F4" w:rsidRDefault="003F70F4" w:rsidP="003F70F4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3F70F4" w:rsidRPr="003F70F4" w:rsidRDefault="003F70F4" w:rsidP="003F70F4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В нарушение пункта 152 Инструкции № 191н в текстовой части пояснительной записки Администрации сельского поселения отсутствует следующая информация: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Таблица № 3, расшифровка ф. 0503164, ф. 0503173, Таблица № 4.</w:t>
            </w:r>
          </w:p>
          <w:p w:rsidR="007C0D2A" w:rsidRPr="003F70F4" w:rsidRDefault="003F70F4" w:rsidP="003F70F4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2021 год составлена,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3F70F4" w:rsidTr="006360AA">
        <w:tc>
          <w:tcPr>
            <w:tcW w:w="10632" w:type="dxa"/>
            <w:gridSpan w:val="6"/>
          </w:tcPr>
          <w:p w:rsidR="00FD451B" w:rsidRPr="003F70F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3F70F4" w:rsidTr="006360AA">
        <w:tc>
          <w:tcPr>
            <w:tcW w:w="6659" w:type="dxa"/>
            <w:gridSpan w:val="5"/>
          </w:tcPr>
          <w:p w:rsidR="00FD451B" w:rsidRPr="003F70F4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3F70F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3F70F4" w:rsidRDefault="00EE180B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526E39" w:rsidRPr="003F70F4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3973" w:type="dxa"/>
            <w:vAlign w:val="center"/>
          </w:tcPr>
          <w:p w:rsidR="00526E39" w:rsidRPr="003F70F4" w:rsidRDefault="00EE180B" w:rsidP="003F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5F5179" w:rsidRPr="003F7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0F4" w:rsidRPr="003F7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70F4" w:rsidRPr="003F70F4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6E39" w:rsidRPr="00425BC7" w:rsidTr="006360AA">
        <w:tc>
          <w:tcPr>
            <w:tcW w:w="6659" w:type="dxa"/>
            <w:gridSpan w:val="5"/>
          </w:tcPr>
          <w:p w:rsidR="00526E39" w:rsidRPr="003F70F4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3973" w:type="dxa"/>
          </w:tcPr>
          <w:p w:rsidR="00526E39" w:rsidRPr="005F5179" w:rsidRDefault="00EE180B" w:rsidP="003F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3F70F4" w:rsidRPr="003F70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70F4" w:rsidRPr="003F70F4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75" w:rsidRDefault="006E2B75" w:rsidP="004110DA">
      <w:pPr>
        <w:spacing w:after="0" w:line="240" w:lineRule="auto"/>
      </w:pPr>
      <w:r>
        <w:separator/>
      </w:r>
    </w:p>
  </w:endnote>
  <w:endnote w:type="continuationSeparator" w:id="0">
    <w:p w:rsidR="006E2B75" w:rsidRDefault="006E2B75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3E0BD6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3F70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75" w:rsidRDefault="006E2B75" w:rsidP="004110DA">
      <w:pPr>
        <w:spacing w:after="0" w:line="240" w:lineRule="auto"/>
      </w:pPr>
      <w:r>
        <w:separator/>
      </w:r>
    </w:p>
  </w:footnote>
  <w:footnote w:type="continuationSeparator" w:id="0">
    <w:p w:rsidR="006E2B75" w:rsidRDefault="006E2B75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215223B2EFC8FAC1B288813BC97054FCD4FA9E4E7DE7D896D09607024217F4D48182728CDF9684ADFFC383F0DA7035A3F214411101BA20wCG" TargetMode="External"/><Relationship Id="rId13" Type="http://schemas.openxmlformats.org/officeDocument/2006/relationships/hyperlink" Target="consultantplus://offline/ref=336B15730878C5B4912378749F574BAE58A942FD948959055B704D4EA9E3E28CCBCF9DBD88B2470146F9888E5FC3DC3C17BA3346966777BAG5c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653F8AB83EC555B2956119DCFE6597A5F01C28E542FC8B4897633635A326CF53DDF9D7FE1F2E3683FCB0EE90C40C89AB2F3AE2DD0EC342kCb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5AA7DB79BFA42FCCFCBFF67DF89C67B9B033F3AFF50AADD46E8A2D6CED3371A1CC296AE4EB87E96F854C7489FBBFCE596D775C537CEC8F78a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31C9A862262E9183779DC60D3A513607B2DDF0C192BA11B38674F824C386CA65B87F0E51CC75C842729146291D5A5FCE3B57CA2EAA7B36T3n0H" TargetMode="External"/><Relationship Id="rId10" Type="http://schemas.openxmlformats.org/officeDocument/2006/relationships/hyperlink" Target="consultantplus://offline/ref=5F244C21D223475AC3D0CDE23DB4CD7D343EE722A03C32DDC379DCAC05D692B4102D52ED31EA213CE4EAAE3707C5D64B345F64E881E95ECCs8aE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E2F00AA2C68004D9EB0ED33B886FD22570B3C1B891848F0F61ABFD97270ED72534F095819ABE3E4E19FDE7789D7C94418100FE6A87B24s2LFH" TargetMode="External"/><Relationship Id="rId14" Type="http://schemas.openxmlformats.org/officeDocument/2006/relationships/hyperlink" Target="consultantplus://offline/ref=CD6C4725207312E2185348385DD26A3F9C58BB3D0EF4C6A2514575E3E87747440942333E3528D27E6B007500BA5054A8081AB9C64D258DC957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52A-29B1-4D5D-B371-3B41BC18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28</cp:revision>
  <cp:lastPrinted>2019-06-14T07:17:00Z</cp:lastPrinted>
  <dcterms:created xsi:type="dcterms:W3CDTF">2019-06-06T07:43:00Z</dcterms:created>
  <dcterms:modified xsi:type="dcterms:W3CDTF">2022-10-25T07:17:00Z</dcterms:modified>
</cp:coreProperties>
</file>