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20" w:rsidRDefault="00A34B20" w:rsidP="00A34B20">
      <w:pPr>
        <w:jc w:val="center"/>
        <w:rPr>
          <w:bCs/>
          <w:color w:val="000000"/>
          <w:szCs w:val="28"/>
        </w:rPr>
      </w:pPr>
      <w:bookmarkStart w:id="0" w:name="_GoBack"/>
      <w:r>
        <w:rPr>
          <w:bCs/>
          <w:color w:val="000000"/>
          <w:szCs w:val="28"/>
        </w:rPr>
        <w:t xml:space="preserve">Информация о достижении показателей, установленных в «дорожной карте» </w:t>
      </w:r>
      <w:r>
        <w:t>н</w:t>
      </w:r>
      <w:r>
        <w:rPr>
          <w:bCs/>
          <w:color w:val="000000"/>
          <w:szCs w:val="28"/>
        </w:rPr>
        <w:t>а 202</w:t>
      </w:r>
      <w:r w:rsidR="00784859">
        <w:rPr>
          <w:bCs/>
          <w:color w:val="000000"/>
          <w:szCs w:val="28"/>
        </w:rPr>
        <w:t>4</w:t>
      </w:r>
      <w:r>
        <w:rPr>
          <w:bCs/>
          <w:color w:val="000000"/>
          <w:szCs w:val="28"/>
        </w:rPr>
        <w:t xml:space="preserve"> год</w:t>
      </w:r>
    </w:p>
    <w:p w:rsidR="00A34B20" w:rsidRDefault="00A34B20" w:rsidP="00A34B20">
      <w:pPr>
        <w:jc w:val="center"/>
        <w:rPr>
          <w:sz w:val="24"/>
          <w:szCs w:val="24"/>
        </w:rPr>
      </w:pPr>
      <w:r>
        <w:rPr>
          <w:bCs/>
          <w:color w:val="000000"/>
          <w:szCs w:val="28"/>
        </w:rPr>
        <w:t xml:space="preserve">по </w:t>
      </w:r>
      <w:proofErr w:type="gramStart"/>
      <w:r>
        <w:rPr>
          <w:bCs/>
          <w:color w:val="000000"/>
          <w:szCs w:val="28"/>
        </w:rPr>
        <w:t>Гаврилов-Ямскому</w:t>
      </w:r>
      <w:proofErr w:type="gramEnd"/>
      <w:r>
        <w:rPr>
          <w:bCs/>
          <w:color w:val="000000"/>
          <w:szCs w:val="28"/>
        </w:rPr>
        <w:t xml:space="preserve"> муниципальному району </w:t>
      </w:r>
    </w:p>
    <w:p w:rsidR="00A34B20" w:rsidRDefault="00A34B20" w:rsidP="00A34B20">
      <w:pPr>
        <w:jc w:val="right"/>
        <w:rPr>
          <w:sz w:val="24"/>
          <w:szCs w:val="24"/>
        </w:rPr>
      </w:pPr>
    </w:p>
    <w:tbl>
      <w:tblPr>
        <w:tblStyle w:val="a5"/>
        <w:tblW w:w="15564" w:type="dxa"/>
        <w:tblLayout w:type="fixed"/>
        <w:tblLook w:val="04A0" w:firstRow="1" w:lastRow="0" w:firstColumn="1" w:lastColumn="0" w:noHBand="0" w:noVBand="1"/>
      </w:tblPr>
      <w:tblGrid>
        <w:gridCol w:w="674"/>
        <w:gridCol w:w="2410"/>
        <w:gridCol w:w="3262"/>
        <w:gridCol w:w="850"/>
        <w:gridCol w:w="1986"/>
        <w:gridCol w:w="1843"/>
        <w:gridCol w:w="1561"/>
        <w:gridCol w:w="1843"/>
        <w:gridCol w:w="1135"/>
      </w:tblGrid>
      <w:tr w:rsidR="00A34B20" w:rsidTr="002F37F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рынка</w:t>
            </w:r>
          </w:p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(направления системного мероприятия)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Целевое</w:t>
            </w:r>
          </w:p>
          <w:p w:rsidR="00A34B20" w:rsidRDefault="00A34B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(исходное) значение Показателя,  установленное в плане мероприятий («дорожной карте») по содействию развитию конкуренции 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Гаврилов-Ямском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муниципальном районе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 w:rsidP="002F37F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Целевое значение Показателя,  установленное в плане мероприятий («дорожной карте») по содействию развитию конкуренции в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Гаврилов-Ямском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муниципальном районе в 202</w:t>
            </w:r>
            <w:r w:rsidR="002F37F6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 w:rsidP="002F37F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Фактическое значение показателя в отчетном периоде 202</w:t>
            </w:r>
            <w:r w:rsidR="002F37F6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Источник данных для расчета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Методика расчета Показателя</w:t>
            </w:r>
          </w:p>
        </w:tc>
      </w:tr>
      <w:tr w:rsidR="002F37F6" w:rsidTr="002F37F6">
        <w:trPr>
          <w:trHeight w:val="8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F6" w:rsidRDefault="002F37F6">
            <w:pPr>
              <w:jc w:val="center"/>
              <w:rPr>
                <w:iCs/>
                <w:sz w:val="22"/>
                <w:szCs w:val="22"/>
              </w:rPr>
            </w:pPr>
            <w:r w:rsidRPr="002F37F6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F6" w:rsidRDefault="002F37F6">
            <w:pPr>
              <w:jc w:val="center"/>
              <w:rPr>
                <w:sz w:val="22"/>
                <w:szCs w:val="22"/>
              </w:rPr>
            </w:pPr>
            <w:r w:rsidRPr="002F37F6">
              <w:rPr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F6" w:rsidRPr="00557588" w:rsidRDefault="002F37F6" w:rsidP="0083096F">
            <w:pPr>
              <w:jc w:val="both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получена субвенция из областного бюджета на организацию образовательного процесса в образовательных организациях Гаврилов-Ямского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F6" w:rsidRPr="00557588" w:rsidRDefault="002F37F6" w:rsidP="0083096F">
            <w:pPr>
              <w:jc w:val="both"/>
              <w:rPr>
                <w:rFonts w:cs="Calibri"/>
                <w:sz w:val="24"/>
                <w:szCs w:val="24"/>
              </w:rPr>
            </w:pPr>
            <w:r w:rsidRPr="00557588">
              <w:rPr>
                <w:rFonts w:cs="Calibri"/>
                <w:sz w:val="24"/>
                <w:szCs w:val="24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F6" w:rsidRPr="00557588" w:rsidRDefault="002F37F6" w:rsidP="0083096F">
            <w:pPr>
              <w:jc w:val="center"/>
              <w:rPr>
                <w:rFonts w:cs="Calibri"/>
                <w:sz w:val="24"/>
                <w:szCs w:val="24"/>
              </w:rPr>
            </w:pPr>
            <w:r w:rsidRPr="00557588">
              <w:rPr>
                <w:rFonts w:cs="Calibri"/>
                <w:sz w:val="24"/>
                <w:szCs w:val="24"/>
              </w:rPr>
              <w:t>100</w:t>
            </w:r>
            <w:r w:rsidR="00E31BEA">
              <w:rPr>
                <w:rFonts w:cs="Calibri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F6" w:rsidRDefault="00E31BE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F6" w:rsidRDefault="00E31BE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F6" w:rsidRDefault="002F37F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F6" w:rsidRDefault="002F37F6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A788A" w:rsidTr="002F37F6">
        <w:trPr>
          <w:trHeight w:val="8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1A78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F66EFC">
            <w:pPr>
              <w:jc w:val="center"/>
              <w:rPr>
                <w:sz w:val="22"/>
                <w:szCs w:val="22"/>
              </w:rPr>
            </w:pPr>
            <w:r w:rsidRPr="00F66EFC">
              <w:rPr>
                <w:sz w:val="22"/>
                <w:szCs w:val="22"/>
              </w:rPr>
              <w:t>организация и ведение открытого реестра выданных муниципальных преференций образовательным учреждениям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Pr="00557588" w:rsidRDefault="001A788A" w:rsidP="0083096F">
            <w:pPr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актуализация реестра (два раза в год) на официальном сайте Администрации Гаврилов-Ямского МР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Pr="00557588" w:rsidRDefault="001A788A" w:rsidP="0083096F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1A788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1A788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Реестр актуализирован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1A788A">
            <w:pPr>
              <w:jc w:val="center"/>
              <w:rPr>
                <w:i/>
                <w:iCs/>
                <w:sz w:val="22"/>
                <w:szCs w:val="22"/>
              </w:rPr>
            </w:pPr>
            <w:r w:rsidRPr="001A788A">
              <w:rPr>
                <w:i/>
                <w:iCs/>
                <w:sz w:val="22"/>
                <w:szCs w:val="22"/>
              </w:rPr>
              <w:t>Реестр актуализирован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1A788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1A78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A788A" w:rsidTr="002F37F6">
        <w:trPr>
          <w:trHeight w:val="8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1A78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F66EFC">
            <w:pPr>
              <w:jc w:val="center"/>
              <w:rPr>
                <w:sz w:val="22"/>
                <w:szCs w:val="22"/>
              </w:rPr>
            </w:pPr>
            <w:r w:rsidRPr="00F66EFC">
              <w:rPr>
                <w:sz w:val="22"/>
                <w:szCs w:val="22"/>
              </w:rPr>
              <w:t xml:space="preserve">оказание информационной, консультативной помощи частным образовательным </w:t>
            </w:r>
            <w:r w:rsidRPr="00F66EFC">
              <w:rPr>
                <w:sz w:val="22"/>
                <w:szCs w:val="22"/>
              </w:rPr>
              <w:lastRenderedPageBreak/>
              <w:t>организациям, в том числе физическим лицам по вопросам организации образовательной деятельности и порядку предоставления государственной (муниципальной) поддержки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Pr="00557588" w:rsidRDefault="001A788A" w:rsidP="0083096F">
            <w:pPr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lastRenderedPageBreak/>
              <w:t xml:space="preserve">доля частных поставщиков образовательных услуг, которым предоставлена информационная и </w:t>
            </w:r>
            <w:r w:rsidRPr="00557588">
              <w:rPr>
                <w:sz w:val="24"/>
                <w:szCs w:val="24"/>
              </w:rPr>
              <w:lastRenderedPageBreak/>
              <w:t>консультативная поддержка по вопросам получения государственной (муниципальной) поддержки в общем количестве частных поставщиков, обратившихся за такой помощью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Pr="00557588" w:rsidRDefault="001A788A" w:rsidP="0083096F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Pr="00557588" w:rsidRDefault="001A788A" w:rsidP="0083096F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х</w:t>
            </w:r>
          </w:p>
          <w:p w:rsidR="001A788A" w:rsidRPr="00557588" w:rsidRDefault="001A788A" w:rsidP="00830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1A788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1A788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1A788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8A" w:rsidRDefault="001A788A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2F37F6">
        <w:trPr>
          <w:trHeight w:val="8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83096F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Calibri"/>
                <w:sz w:val="22"/>
                <w:szCs w:val="22"/>
              </w:rPr>
              <w:t>75,0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>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 w:rsidRPr="00D33171"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A34B20" w:rsidTr="002F37F6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F66EF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A34B20">
              <w:rPr>
                <w:iCs/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F66EFC">
            <w:pPr>
              <w:jc w:val="center"/>
              <w:rPr>
                <w:sz w:val="22"/>
                <w:szCs w:val="22"/>
              </w:rPr>
            </w:pPr>
            <w:r w:rsidRPr="00557588">
              <w:rPr>
                <w:sz w:val="24"/>
                <w:szCs w:val="24"/>
              </w:rPr>
              <w:t>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проведение ежеквартального мониторинга муниципальных правовых актов в сфере предоставления ритуальных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2F37F6">
        <w:trPr>
          <w:trHeight w:val="1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F66EF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A34B20">
              <w:rPr>
                <w:iCs/>
                <w:sz w:val="22"/>
                <w:szCs w:val="22"/>
              </w:rPr>
              <w:t>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F66EFC">
            <w:pPr>
              <w:jc w:val="center"/>
              <w:rPr>
                <w:sz w:val="22"/>
                <w:szCs w:val="22"/>
              </w:rPr>
            </w:pPr>
            <w:r w:rsidRPr="00F66EFC">
              <w:rPr>
                <w:sz w:val="22"/>
                <w:szCs w:val="22"/>
              </w:rPr>
              <w:t>проведение мероприятий по постановке на государственный кадастровый учет и регистрации права собственности на земельные участки кладбищ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обеспечение исполнения федерального и регионального законодательства в сфере государственного учета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 w:rsidRPr="00F66EFC">
              <w:rPr>
                <w:i/>
                <w:iCs/>
                <w:color w:val="FF0000"/>
                <w:sz w:val="22"/>
                <w:szCs w:val="22"/>
              </w:rPr>
              <w:t>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34B20" w:rsidTr="002F37F6">
        <w:trPr>
          <w:trHeight w:val="1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F66EFC">
            <w:pPr>
              <w:jc w:val="center"/>
              <w:rPr>
                <w:sz w:val="22"/>
                <w:szCs w:val="22"/>
              </w:rPr>
            </w:pPr>
            <w:r w:rsidRPr="00F66EFC">
              <w:rPr>
                <w:sz w:val="22"/>
                <w:szCs w:val="22"/>
              </w:rPr>
              <w:t>ведение реестра  хозяйствующих субъектов, имеющих право на оказание услуг по организации похорон, и ежеквартальное предоставление его в ОИВ, курирующий вопросы содействия развитию конкуренции в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 w:rsidP="00F66EF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актуализация реестра (ежеквартально)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jc w:val="center"/>
              <w:rPr>
                <w:i/>
                <w:iCs/>
                <w:sz w:val="22"/>
                <w:szCs w:val="22"/>
              </w:rPr>
            </w:pPr>
            <w:r w:rsidRPr="00D33171">
              <w:rPr>
                <w:i/>
                <w:iCs/>
                <w:sz w:val="22"/>
                <w:szCs w:val="22"/>
              </w:rPr>
              <w:t xml:space="preserve">https://gavyam.ru/city/economies/konkurenciya.php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C4FBD" w:rsidTr="002F37F6">
        <w:trPr>
          <w:trHeight w:val="2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Default="008C4FB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Pr="008C4FBD" w:rsidRDefault="008C4FBD" w:rsidP="008C4FBD">
            <w:pPr>
              <w:jc w:val="center"/>
              <w:rPr>
                <w:sz w:val="22"/>
                <w:szCs w:val="22"/>
              </w:rPr>
            </w:pPr>
            <w:proofErr w:type="gramStart"/>
            <w:r w:rsidRPr="008C4FBD">
              <w:rPr>
                <w:sz w:val="22"/>
                <w:szCs w:val="22"/>
              </w:rPr>
              <w:t xml:space="preserve">Рынок жилищного строительства (за исключением Московского фонда реновации жилой застройки и </w:t>
            </w:r>
            <w:proofErr w:type="gramEnd"/>
          </w:p>
          <w:p w:rsidR="008C4FBD" w:rsidRDefault="008C4FBD" w:rsidP="008C4FBD">
            <w:pPr>
              <w:jc w:val="center"/>
              <w:rPr>
                <w:sz w:val="22"/>
                <w:szCs w:val="22"/>
              </w:rPr>
            </w:pPr>
            <w:r w:rsidRPr="008C4FBD">
              <w:rPr>
                <w:sz w:val="22"/>
                <w:szCs w:val="22"/>
              </w:rPr>
              <w:t>индивидуального жилищного строительства)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Default="008C4FBD">
            <w:pPr>
              <w:jc w:val="center"/>
              <w:rPr>
                <w:iCs/>
                <w:sz w:val="22"/>
                <w:szCs w:val="22"/>
              </w:rPr>
            </w:pPr>
            <w:r w:rsidRPr="008C4FBD">
              <w:rPr>
                <w:iCs/>
                <w:sz w:val="22"/>
                <w:szCs w:val="22"/>
              </w:rPr>
              <w:t xml:space="preserve">размещены информационные </w:t>
            </w:r>
            <w:r>
              <w:rPr>
                <w:iCs/>
                <w:sz w:val="22"/>
                <w:szCs w:val="22"/>
              </w:rPr>
              <w:t xml:space="preserve">материалы </w:t>
            </w:r>
            <w:r w:rsidRPr="008C4FBD">
              <w:rPr>
                <w:iCs/>
                <w:sz w:val="22"/>
                <w:szCs w:val="22"/>
              </w:rPr>
              <w:t>в сфере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Pr="00557588" w:rsidRDefault="008C4FBD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Pr="00557588" w:rsidRDefault="008C4FBD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Pr="00557588" w:rsidRDefault="008C4FBD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Pr="00557588" w:rsidRDefault="008C4FBD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Default="008C4FB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Default="008C4FB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C4FBD" w:rsidTr="002F37F6">
        <w:trPr>
          <w:trHeight w:val="2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Default="008C4FB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Default="008C4FBD" w:rsidP="008C4FBD">
            <w:pPr>
              <w:jc w:val="center"/>
              <w:rPr>
                <w:sz w:val="22"/>
                <w:szCs w:val="22"/>
              </w:rPr>
            </w:pPr>
            <w:r w:rsidRPr="008C4FBD">
              <w:rPr>
                <w:sz w:val="22"/>
                <w:szCs w:val="22"/>
              </w:rPr>
              <w:t>Рынок строительства</w:t>
            </w:r>
            <w:r>
              <w:rPr>
                <w:sz w:val="22"/>
                <w:szCs w:val="22"/>
              </w:rPr>
              <w:t>.</w:t>
            </w:r>
            <w:r>
              <w:t xml:space="preserve"> О</w:t>
            </w:r>
            <w:r w:rsidRPr="008C4FBD">
              <w:rPr>
                <w:sz w:val="22"/>
                <w:szCs w:val="22"/>
              </w:rPr>
              <w:t>беспечение отсутствия муниципальных унитарных предприятий, осуществляющих деятельность на данном рынке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Pr="00557588" w:rsidRDefault="008C4FBD" w:rsidP="0070446A">
            <w:pPr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муниципальные унитарные предприятия 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Pr="00557588" w:rsidRDefault="008C4FBD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Pr="00557588" w:rsidRDefault="008C4FBD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Pr="00557588" w:rsidRDefault="008C4FBD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Pr="00557588" w:rsidRDefault="008C4FBD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Default="008C4FB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BD" w:rsidRDefault="008C4FB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047F43" w:rsidTr="002F37F6">
        <w:trPr>
          <w:trHeight w:val="2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43" w:rsidRDefault="00047F4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43" w:rsidRPr="00B6110C" w:rsidRDefault="00047F43" w:rsidP="00B6110C">
            <w:pPr>
              <w:jc w:val="center"/>
              <w:rPr>
                <w:sz w:val="22"/>
                <w:szCs w:val="22"/>
              </w:rPr>
            </w:pPr>
            <w:r w:rsidRPr="001D01BC">
              <w:rPr>
                <w:sz w:val="22"/>
                <w:szCs w:val="22"/>
              </w:rPr>
              <w:t>Рынок теплоснабжения (производство тепловой энергии)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B6110C">
              <w:rPr>
                <w:sz w:val="22"/>
                <w:szCs w:val="22"/>
              </w:rPr>
              <w:t xml:space="preserve">Создание условий для развития конкуренции на рынке теплоснабжения (производство </w:t>
            </w:r>
            <w:r w:rsidRPr="00B6110C">
              <w:rPr>
                <w:sz w:val="22"/>
                <w:szCs w:val="22"/>
              </w:rPr>
              <w:lastRenderedPageBreak/>
              <w:t xml:space="preserve">тепловой энергии) </w:t>
            </w:r>
          </w:p>
          <w:p w:rsidR="00047F43" w:rsidRPr="00B6110C" w:rsidRDefault="00047F43" w:rsidP="00B6110C">
            <w:pPr>
              <w:jc w:val="center"/>
              <w:rPr>
                <w:sz w:val="22"/>
                <w:szCs w:val="22"/>
              </w:rPr>
            </w:pPr>
            <w:r w:rsidRPr="00B6110C">
              <w:rPr>
                <w:sz w:val="22"/>
                <w:szCs w:val="22"/>
              </w:rPr>
              <w:t>включая мероприятия:</w:t>
            </w:r>
          </w:p>
          <w:p w:rsidR="00047F43" w:rsidRDefault="00047F43" w:rsidP="00B6110C">
            <w:pPr>
              <w:jc w:val="center"/>
              <w:rPr>
                <w:sz w:val="22"/>
                <w:szCs w:val="22"/>
              </w:rPr>
            </w:pPr>
            <w:r w:rsidRPr="00B6110C">
              <w:rPr>
                <w:sz w:val="22"/>
                <w:szCs w:val="22"/>
              </w:rPr>
              <w:t>включение муниципальных унитарных предприятий в план-график по реорганизации/ликвидации муниципальных унитарных предприятий: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43" w:rsidRPr="00557588" w:rsidRDefault="00047F43" w:rsidP="0070446A">
            <w:pPr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lastRenderedPageBreak/>
              <w:t>составление плана-графика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43" w:rsidRPr="00557588" w:rsidRDefault="00047F43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43" w:rsidRPr="00557588" w:rsidRDefault="00047F43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Pr="00557588" w:rsidRDefault="00DD7C30" w:rsidP="0070446A">
            <w:pPr>
              <w:jc w:val="center"/>
              <w:rPr>
                <w:sz w:val="24"/>
                <w:szCs w:val="24"/>
              </w:rPr>
            </w:pPr>
            <w:r w:rsidRPr="00DD7C30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43" w:rsidRPr="00557588" w:rsidRDefault="00047F43" w:rsidP="0004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43" w:rsidRDefault="00047F4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43" w:rsidRDefault="00047F4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2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 w:rsidRPr="003F3759">
              <w:rPr>
                <w:sz w:val="22"/>
                <w:szCs w:val="22"/>
              </w:rPr>
              <w:t>проведение анализа деятельности муниципальных унитарных предприятий, инвентаризация имущества, определение затрат на реорганизацию/ликвидацию указанных предприятий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 w:rsidRPr="003F3759">
              <w:rPr>
                <w:iCs/>
                <w:sz w:val="22"/>
                <w:szCs w:val="22"/>
              </w:rPr>
              <w:t>подготовка и проведение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Pr="00557588" w:rsidRDefault="00DD7C30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Pr="00557588" w:rsidRDefault="00DD7C30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 w:rsidP="00DD7C30">
            <w:pPr>
              <w:jc w:val="center"/>
            </w:pPr>
            <w:r w:rsidRPr="00E54331"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Pr="00557588" w:rsidRDefault="00DD7C30" w:rsidP="00704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2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 w:rsidRPr="00DD7C30">
              <w:rPr>
                <w:sz w:val="22"/>
                <w:szCs w:val="22"/>
              </w:rPr>
              <w:t>принятие решения о реорганизации/ликвидации, проведение мероприятий по реорганизации/ликвидации в отношении муниципальных унитарных предприятий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Pr="00557588" w:rsidRDefault="00DD7C30" w:rsidP="0070446A">
            <w:pPr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исполнение плана-графика</w:t>
            </w:r>
          </w:p>
          <w:p w:rsidR="00DD7C30" w:rsidRPr="00557588" w:rsidRDefault="00DD7C30" w:rsidP="007044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Pr="00557588" w:rsidRDefault="00DD7C30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Pr="00557588" w:rsidRDefault="00DD7C30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 w:rsidP="00DD7C30">
            <w:pPr>
              <w:jc w:val="center"/>
            </w:pPr>
            <w:r w:rsidRPr="00E54331"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Pr="00557588" w:rsidRDefault="00DD7C30" w:rsidP="00704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023349" w:rsidTr="002F37F6">
        <w:trPr>
          <w:trHeight w:val="2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Default="0002334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Default="00023349" w:rsidP="00023349">
            <w:pPr>
              <w:jc w:val="center"/>
              <w:rPr>
                <w:sz w:val="22"/>
                <w:szCs w:val="22"/>
              </w:rPr>
            </w:pPr>
            <w:r w:rsidRPr="00023349">
              <w:rPr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  <w:r>
              <w:rPr>
                <w:sz w:val="22"/>
                <w:szCs w:val="22"/>
              </w:rPr>
              <w:t>.</w:t>
            </w:r>
            <w:r>
              <w:t xml:space="preserve"> О</w:t>
            </w:r>
            <w:r w:rsidRPr="00023349">
              <w:rPr>
                <w:sz w:val="22"/>
                <w:szCs w:val="22"/>
              </w:rPr>
              <w:t xml:space="preserve">беспечение отсутствия </w:t>
            </w:r>
            <w:r w:rsidRPr="00023349">
              <w:rPr>
                <w:sz w:val="22"/>
                <w:szCs w:val="22"/>
              </w:rPr>
              <w:lastRenderedPageBreak/>
              <w:t>муниципальных унитарных предприятий, осуществляющих деятельность на данном рынке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Default="00023349">
            <w:pPr>
              <w:jc w:val="center"/>
              <w:rPr>
                <w:iCs/>
                <w:sz w:val="22"/>
                <w:szCs w:val="22"/>
              </w:rPr>
            </w:pPr>
            <w:r w:rsidRPr="00023349">
              <w:rPr>
                <w:iCs/>
                <w:sz w:val="22"/>
                <w:szCs w:val="22"/>
              </w:rPr>
              <w:lastRenderedPageBreak/>
              <w:t>муниципальные унитарные предприятия 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557588" w:rsidRDefault="00023349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557588" w:rsidRDefault="00023349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557588" w:rsidRDefault="00023349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557588" w:rsidRDefault="00023349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Default="000233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Default="00023349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C22CCE" w:rsidTr="002F37F6">
        <w:trPr>
          <w:trHeight w:val="2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E" w:rsidRDefault="00C22CC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E" w:rsidRDefault="00C22CCE" w:rsidP="00C22CCE">
            <w:pPr>
              <w:jc w:val="center"/>
              <w:rPr>
                <w:sz w:val="22"/>
                <w:szCs w:val="22"/>
              </w:rPr>
            </w:pPr>
            <w:r w:rsidRPr="00C22CCE">
              <w:rPr>
                <w:sz w:val="22"/>
                <w:szCs w:val="22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C22CCE">
              <w:rPr>
                <w:sz w:val="22"/>
                <w:szCs w:val="22"/>
              </w:rPr>
              <w:t>когенерации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t xml:space="preserve"> О</w:t>
            </w:r>
            <w:r w:rsidRPr="00C22CCE">
              <w:rPr>
                <w:sz w:val="22"/>
                <w:szCs w:val="22"/>
              </w:rPr>
              <w:t>беспечение отсутствия муниципальных унитарных предприятий, осуществляющих деятельность на данном рынке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E" w:rsidRDefault="00C22CCE" w:rsidP="0070446A">
            <w:pPr>
              <w:jc w:val="center"/>
              <w:rPr>
                <w:iCs/>
                <w:sz w:val="22"/>
                <w:szCs w:val="22"/>
              </w:rPr>
            </w:pPr>
            <w:r w:rsidRPr="00023349">
              <w:rPr>
                <w:iCs/>
                <w:sz w:val="22"/>
                <w:szCs w:val="22"/>
              </w:rPr>
              <w:t>муниципальные унитарные предприятия 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E" w:rsidRPr="00557588" w:rsidRDefault="00C22CCE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E" w:rsidRPr="00557588" w:rsidRDefault="00C22CCE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E" w:rsidRPr="00557588" w:rsidRDefault="00C22CCE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E" w:rsidRPr="00557588" w:rsidRDefault="00C22CCE" w:rsidP="0070446A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E" w:rsidRDefault="00C22CC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E" w:rsidRDefault="00C22CC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2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FF3A3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  <w:r w:rsidR="00FF3A32">
              <w:rPr>
                <w:sz w:val="22"/>
                <w:szCs w:val="22"/>
              </w:rPr>
              <w:t>.</w:t>
            </w:r>
            <w:r w:rsidR="00FF3A32">
              <w:t xml:space="preserve"> </w:t>
            </w:r>
            <w:r w:rsidR="00FF3A32" w:rsidRPr="00FF3A32">
              <w:rPr>
                <w:sz w:val="22"/>
                <w:szCs w:val="22"/>
              </w:rPr>
              <w:t>Создание условий для развития конкуренции на рынке выполнения работ по благоустройству городской среды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 w:rsidRPr="00F12036">
              <w:rPr>
                <w:i/>
                <w:iCs/>
                <w:sz w:val="22"/>
                <w:szCs w:val="22"/>
              </w:rPr>
              <w:t>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DD7C30" w:rsidTr="002F37F6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FF3A3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  <w:r w:rsidR="00DD7C30">
              <w:rPr>
                <w:iCs/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FF3A32">
            <w:pPr>
              <w:jc w:val="center"/>
              <w:rPr>
                <w:sz w:val="22"/>
                <w:szCs w:val="22"/>
              </w:rPr>
            </w:pPr>
            <w:r w:rsidRPr="00FF3A32">
              <w:rPr>
                <w:sz w:val="22"/>
                <w:szCs w:val="22"/>
              </w:rPr>
              <w:t xml:space="preserve">формирование системы мероприятий, направленной на поддержку муниципальных </w:t>
            </w:r>
            <w:r w:rsidRPr="00FF3A32">
              <w:rPr>
                <w:sz w:val="22"/>
                <w:szCs w:val="22"/>
              </w:rPr>
              <w:lastRenderedPageBreak/>
              <w:t>программ благоустройства территорий муниципальных образований Гаврилов-Ямского МР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доля реализованных проектов по благоустройству дворовых и общественных территорий в общем количестве проектов по благоустройству дворовых и </w:t>
            </w:r>
            <w:r>
              <w:rPr>
                <w:iCs/>
                <w:sz w:val="22"/>
                <w:szCs w:val="22"/>
              </w:rPr>
              <w:lastRenderedPageBreak/>
              <w:t>общественных территорий, запланированных к реализации в текущем году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F01AD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8</w:t>
            </w:r>
            <w:r w:rsidR="00DD7C30">
              <w:rPr>
                <w:iCs/>
                <w:sz w:val="22"/>
                <w:szCs w:val="22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F01ADC">
            <w:pPr>
              <w:jc w:val="center"/>
              <w:rPr>
                <w:sz w:val="22"/>
                <w:szCs w:val="22"/>
              </w:rPr>
            </w:pPr>
            <w:r w:rsidRPr="00F01ADC">
              <w:rPr>
                <w:sz w:val="22"/>
                <w:szCs w:val="22"/>
              </w:rPr>
              <w:t>информирование о реализации мероприятий муниципальных программ «Формирование комфортной городской среды»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F01ADC">
            <w:pPr>
              <w:jc w:val="center"/>
              <w:rPr>
                <w:iCs/>
                <w:sz w:val="22"/>
                <w:szCs w:val="22"/>
              </w:rPr>
            </w:pPr>
            <w:r w:rsidRPr="00F01ADC">
              <w:rPr>
                <w:rFonts w:cs="Calibri"/>
                <w:sz w:val="22"/>
                <w:szCs w:val="22"/>
              </w:rPr>
              <w:t>доля размещенной информации на официальных сайтах ОМСУ в сети «Интернет» о реализации мероприятий муниципальных программ «Формирование комфортной городской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 w:rsidRPr="00F12036">
              <w:rPr>
                <w:i/>
                <w:iCs/>
                <w:sz w:val="22"/>
                <w:szCs w:val="22"/>
              </w:rPr>
              <w:t xml:space="preserve">https://gavyam.ru/city/economies/konkurenciya.php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92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502F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  <w:r w:rsidR="00DD7C30">
              <w:rPr>
                <w:iCs/>
                <w:sz w:val="22"/>
                <w:szCs w:val="22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5E" w:rsidRPr="00502F5E" w:rsidRDefault="00502F5E" w:rsidP="00502F5E">
            <w:pPr>
              <w:jc w:val="center"/>
              <w:rPr>
                <w:sz w:val="22"/>
                <w:szCs w:val="22"/>
              </w:rPr>
            </w:pPr>
            <w:r w:rsidRPr="00502F5E">
              <w:rPr>
                <w:sz w:val="22"/>
                <w:szCs w:val="22"/>
              </w:rPr>
              <w:t xml:space="preserve">повышение открытости информации в сфере выполнения работ по благоустройству городской среды, в том числе о проведении торгов, на официальных сайтах </w:t>
            </w:r>
          </w:p>
          <w:p w:rsidR="00DD7C30" w:rsidRDefault="00502F5E" w:rsidP="00502F5E">
            <w:pPr>
              <w:jc w:val="center"/>
              <w:rPr>
                <w:sz w:val="22"/>
                <w:szCs w:val="22"/>
              </w:rPr>
            </w:pPr>
            <w:r w:rsidRPr="00502F5E">
              <w:rPr>
                <w:sz w:val="22"/>
                <w:szCs w:val="22"/>
              </w:rPr>
              <w:t>ОМСУ поселений Гаврилов-Ямского МР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502F5E">
            <w:pPr>
              <w:jc w:val="center"/>
              <w:rPr>
                <w:rFonts w:cs="Calibri"/>
                <w:sz w:val="22"/>
                <w:szCs w:val="22"/>
              </w:rPr>
            </w:pPr>
            <w:r w:rsidRPr="00502F5E">
              <w:rPr>
                <w:sz w:val="22"/>
                <w:szCs w:val="22"/>
              </w:rPr>
              <w:t>размещение информации о планируемом проведении торгов на официальных сайтах ОМСУ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502F5E">
            <w:pPr>
              <w:jc w:val="center"/>
              <w:rPr>
                <w:i/>
                <w:iCs/>
                <w:sz w:val="22"/>
                <w:szCs w:val="22"/>
              </w:rPr>
            </w:pPr>
            <w:r w:rsidRPr="00F12036"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502F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  <w:r w:rsidR="00DD7C30">
              <w:rPr>
                <w:iCs/>
                <w:sz w:val="22"/>
                <w:szCs w:val="22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4C1EB8">
            <w:pPr>
              <w:jc w:val="center"/>
              <w:rPr>
                <w:sz w:val="22"/>
                <w:szCs w:val="22"/>
              </w:rPr>
            </w:pPr>
            <w:r w:rsidRPr="004C1EB8">
              <w:rPr>
                <w:sz w:val="22"/>
                <w:szCs w:val="22"/>
              </w:rPr>
              <w:t>подготовка аналитической информации в сфере выполнения работ по благоустройству городской среды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4C1EB8">
            <w:pPr>
              <w:jc w:val="center"/>
              <w:rPr>
                <w:sz w:val="22"/>
                <w:szCs w:val="22"/>
              </w:rPr>
            </w:pPr>
            <w:r w:rsidRPr="004C1EB8">
              <w:rPr>
                <w:sz w:val="22"/>
                <w:szCs w:val="22"/>
              </w:rPr>
              <w:t>размещение аналитической информации о результатах проведенных торгов  на официальных сайтах ОМСУ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Pr="004C1EB8" w:rsidRDefault="004C1EB8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F12036"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8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5C6E6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 w:rsidP="0022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  <w:r w:rsidR="00227374">
              <w:rPr>
                <w:sz w:val="22"/>
                <w:szCs w:val="22"/>
              </w:rPr>
              <w:t xml:space="preserve">. </w:t>
            </w:r>
            <w:r w:rsidR="00227374" w:rsidRPr="00227374">
              <w:rPr>
                <w:sz w:val="22"/>
                <w:szCs w:val="22"/>
              </w:rPr>
              <w:lastRenderedPageBreak/>
              <w:t>Создание условий для развития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DD7C30" w:rsidTr="002F37F6">
        <w:trPr>
          <w:trHeight w:val="2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63035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9</w:t>
            </w:r>
            <w:r w:rsidR="00DD7C30">
              <w:rPr>
                <w:iCs/>
                <w:sz w:val="22"/>
                <w:szCs w:val="22"/>
              </w:rPr>
              <w:t>.1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630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3035A">
              <w:rPr>
                <w:sz w:val="22"/>
                <w:szCs w:val="22"/>
              </w:rPr>
              <w:t>становление, изменение, отмена муниципальных маршрутов регулярных перевозок на территории ОМСУ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решений по установлению, изменению, отмене муниципальных маршрутов в соответствии с порядком, утвержденным ОМСУ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Pr="00F12036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 w:rsidRPr="00F12036"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20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63035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  <w:r w:rsidR="00DD7C30">
              <w:rPr>
                <w:iCs/>
                <w:sz w:val="22"/>
                <w:szCs w:val="22"/>
              </w:rPr>
              <w:t>.2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630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3035A">
              <w:rPr>
                <w:sz w:val="22"/>
                <w:szCs w:val="22"/>
              </w:rPr>
              <w:t>нформирование и размещение на официальных сайтах ОМСУ в сети «Интернет» нормативных правовых актов в сфере пассажирских перевозок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доля нормативных правовых актов в сфере пассажирских перевозок, размещенных на официальных сайтах ОМСУ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Pr="00F12036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 w:rsidRPr="00F12036"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7E5A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  <w:r w:rsidR="00DD7C30">
              <w:rPr>
                <w:iCs/>
                <w:sz w:val="22"/>
                <w:szCs w:val="22"/>
              </w:rPr>
              <w:t>.3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7E5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5A29">
              <w:rPr>
                <w:sz w:val="22"/>
                <w:szCs w:val="22"/>
              </w:rPr>
              <w:t xml:space="preserve">азмещение информации о критериях конкурсного отбора перевозчиков в открытом доступе в сети «Интернет» с целью обеспечения максимальной доступности информации и прозрачности условий работы на рынке пассажирских </w:t>
            </w:r>
            <w:r w:rsidRPr="007E5A29">
              <w:rPr>
                <w:sz w:val="22"/>
                <w:szCs w:val="22"/>
              </w:rPr>
              <w:lastRenderedPageBreak/>
              <w:t>перевозок наземным транспортом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акт, регламентирующий процедуру размещения информации о критериях конкурсного отбора перевозчиков в открытом доступе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Pr="0063035A" w:rsidRDefault="00DD7C30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F12036"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7E5A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9</w:t>
            </w:r>
            <w:r w:rsidR="00DD7C30">
              <w:rPr>
                <w:iCs/>
                <w:sz w:val="22"/>
                <w:szCs w:val="22"/>
              </w:rPr>
              <w:t>.4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7E5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E5A29">
              <w:rPr>
                <w:sz w:val="22"/>
                <w:szCs w:val="22"/>
              </w:rPr>
              <w:t>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правовой акт</w:t>
            </w:r>
          </w:p>
          <w:p w:rsidR="00DD7C30" w:rsidRDefault="00DD7C30" w:rsidP="007E5A29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ОМСУ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Pr="00F12036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 w:rsidRPr="00F12036"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5D7C6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6A" w:rsidRDefault="00DD7C30">
            <w:pPr>
              <w:jc w:val="center"/>
            </w:pPr>
            <w:r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  <w:r w:rsidR="0070446A">
              <w:rPr>
                <w:sz w:val="22"/>
                <w:szCs w:val="22"/>
              </w:rPr>
              <w:t>.</w:t>
            </w:r>
            <w:r w:rsidR="0070446A">
              <w:t xml:space="preserve"> </w:t>
            </w:r>
          </w:p>
          <w:p w:rsidR="00DD7C30" w:rsidRDefault="0070446A">
            <w:pPr>
              <w:jc w:val="center"/>
              <w:rPr>
                <w:sz w:val="22"/>
                <w:szCs w:val="22"/>
              </w:rPr>
            </w:pPr>
            <w:r w:rsidRPr="0070446A">
              <w:rPr>
                <w:sz w:val="22"/>
                <w:szCs w:val="22"/>
              </w:rPr>
              <w:t>Создание условий для развития конкуренции на рынке оказания услуг по ремонту автотранспортных средств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оказания услуг по ремонту автотранспортных средств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Pr="00F12036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 w:rsidRPr="00F12036"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DD7C30" w:rsidTr="002F37F6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70446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  <w:r w:rsidR="00DD7C30">
              <w:rPr>
                <w:iCs/>
                <w:sz w:val="22"/>
                <w:szCs w:val="22"/>
              </w:rPr>
              <w:t>.1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70446A">
            <w:pPr>
              <w:jc w:val="center"/>
              <w:rPr>
                <w:sz w:val="22"/>
                <w:szCs w:val="22"/>
              </w:rPr>
            </w:pPr>
            <w:r w:rsidRPr="0070446A">
              <w:rPr>
                <w:sz w:val="22"/>
                <w:szCs w:val="22"/>
              </w:rPr>
              <w:t>формирование и актуализация реестра хозяйствующих субъектов, осуществляющих деятельность на рынке оказания услуг по ремонту автотранспортных средств, размещение его на официальном сайте Администрации Гаврилов-Ямского МР в сети «Интернет»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704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реестра хозяйствующих субъектов, осуществляющих деятельность на данном рынке оказания услуг по ремонту автотранспортных средств, (два раза в год) на официальном сайте Администрации Гаврилов-Ямского МР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Pr="0070446A" w:rsidRDefault="00DD7C30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F12036"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C9552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2F" w:rsidRPr="00557588" w:rsidRDefault="00DD7C30" w:rsidP="00C9552F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Рынок услуг связи, в том числе услуг по предоставлению широкополосного доступа к сети </w:t>
            </w:r>
            <w:r>
              <w:rPr>
                <w:sz w:val="22"/>
                <w:szCs w:val="22"/>
              </w:rPr>
              <w:lastRenderedPageBreak/>
              <w:t>«Интернет»</w:t>
            </w:r>
            <w:r w:rsidR="00C9552F">
              <w:rPr>
                <w:sz w:val="22"/>
                <w:szCs w:val="22"/>
              </w:rPr>
              <w:t>.</w:t>
            </w:r>
            <w:r w:rsidR="00C9552F">
              <w:t xml:space="preserve"> </w:t>
            </w:r>
            <w:r w:rsidR="00C9552F" w:rsidRPr="00557588">
              <w:rPr>
                <w:sz w:val="24"/>
                <w:szCs w:val="24"/>
              </w:rPr>
              <w:t>Создание условий для развития конкуренции на рынке услуг связи</w:t>
            </w:r>
          </w:p>
          <w:p w:rsidR="00DD7C30" w:rsidRDefault="00C9552F" w:rsidP="00C9552F">
            <w:pPr>
              <w:rPr>
                <w:sz w:val="22"/>
                <w:szCs w:val="22"/>
              </w:rPr>
            </w:pPr>
            <w:r w:rsidRPr="00C9552F">
              <w:rPr>
                <w:sz w:val="22"/>
                <w:szCs w:val="22"/>
              </w:rPr>
              <w:t>Создание условий для развития конкуренции на рынке услуг связи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увеличение количества объектов  муниципальной собственности, фактически используемых операторами связи для размещения и </w:t>
            </w:r>
            <w:r>
              <w:rPr>
                <w:sz w:val="22"/>
                <w:szCs w:val="22"/>
              </w:rPr>
              <w:lastRenderedPageBreak/>
              <w:t>строительства сетей и сооружений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 w:rsidRPr="00F12036">
              <w:rPr>
                <w:i/>
                <w:iCs/>
                <w:sz w:val="22"/>
                <w:szCs w:val="22"/>
              </w:rPr>
              <w:t>https://gavyam.ru/city/economies/konkurenciya.php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рассчитывается на основании методик </w:t>
            </w:r>
            <w:r>
              <w:rPr>
                <w:iCs/>
                <w:sz w:val="22"/>
                <w:szCs w:val="22"/>
              </w:rPr>
              <w:lastRenderedPageBreak/>
              <w:t>ФАС</w:t>
            </w:r>
          </w:p>
        </w:tc>
      </w:tr>
      <w:tr w:rsidR="00DD7C30" w:rsidTr="002F37F6">
        <w:trPr>
          <w:trHeight w:val="14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7D5BB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11</w:t>
            </w:r>
            <w:r w:rsidR="00DD7C30">
              <w:rPr>
                <w:iCs/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7D5BB0">
            <w:pPr>
              <w:jc w:val="center"/>
              <w:rPr>
                <w:sz w:val="22"/>
                <w:szCs w:val="22"/>
              </w:rPr>
            </w:pPr>
            <w:r w:rsidRPr="007D5BB0">
              <w:rPr>
                <w:sz w:val="22"/>
                <w:szCs w:val="22"/>
              </w:rPr>
              <w:t>формирование и утверждение перечня объектов муниципальной собственности для размещения объектов, сооружений и сре</w:t>
            </w:r>
            <w:proofErr w:type="gramStart"/>
            <w:r w:rsidRPr="007D5BB0">
              <w:rPr>
                <w:sz w:val="22"/>
                <w:szCs w:val="22"/>
              </w:rPr>
              <w:t>дств св</w:t>
            </w:r>
            <w:proofErr w:type="gramEnd"/>
            <w:r w:rsidRPr="007D5BB0">
              <w:rPr>
                <w:sz w:val="22"/>
                <w:szCs w:val="22"/>
              </w:rPr>
              <w:t>язи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7D5BB0">
            <w:pPr>
              <w:jc w:val="center"/>
              <w:rPr>
                <w:sz w:val="22"/>
                <w:szCs w:val="22"/>
              </w:rPr>
            </w:pPr>
            <w:r w:rsidRPr="007D5BB0">
              <w:rPr>
                <w:sz w:val="22"/>
                <w:szCs w:val="22"/>
              </w:rPr>
              <w:t>утвержден перечень объектов муниципальной собственности и размещен на официальных сайтах ОМСУ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  <w:r w:rsidRPr="00F12036">
              <w:rPr>
                <w:i/>
                <w:iCs/>
                <w:sz w:val="22"/>
                <w:szCs w:val="22"/>
              </w:rPr>
              <w:t xml:space="preserve">https://gavyam.ru/city/economies/konkurenciya.php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7D5BB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B0" w:rsidRDefault="00DD7C30">
            <w:pPr>
              <w:jc w:val="center"/>
            </w:pPr>
            <w:r>
              <w:rPr>
                <w:sz w:val="22"/>
                <w:szCs w:val="22"/>
              </w:rPr>
              <w:t>Сфера наружной рекламы</w:t>
            </w:r>
            <w:r w:rsidR="007D5BB0">
              <w:rPr>
                <w:sz w:val="22"/>
                <w:szCs w:val="22"/>
              </w:rPr>
              <w:t>.</w:t>
            </w:r>
            <w:r w:rsidR="007D5BB0">
              <w:t xml:space="preserve"> </w:t>
            </w:r>
          </w:p>
          <w:p w:rsidR="00DD7C30" w:rsidRDefault="007D5BB0">
            <w:pPr>
              <w:jc w:val="center"/>
              <w:rPr>
                <w:sz w:val="22"/>
                <w:szCs w:val="22"/>
              </w:rPr>
            </w:pPr>
            <w:r w:rsidRPr="007D5BB0">
              <w:rPr>
                <w:sz w:val="22"/>
                <w:szCs w:val="22"/>
              </w:rPr>
              <w:t>Создание условий для развития конкуренции в сфере наружной рекламы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DD7C30" w:rsidTr="002F37F6">
        <w:trPr>
          <w:trHeight w:val="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7D5BB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</w:t>
            </w:r>
            <w:r w:rsidR="00DD7C30">
              <w:rPr>
                <w:iCs/>
                <w:sz w:val="22"/>
                <w:szCs w:val="22"/>
              </w:rPr>
              <w:t>.1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7D5BB0">
            <w:pPr>
              <w:jc w:val="center"/>
              <w:rPr>
                <w:sz w:val="22"/>
                <w:szCs w:val="22"/>
              </w:rPr>
            </w:pPr>
            <w:r w:rsidRPr="007D5BB0">
              <w:rPr>
                <w:sz w:val="22"/>
                <w:szCs w:val="22"/>
              </w:rPr>
              <w:t>актуализация схемы размещения рекламных конструкций на территории района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596085">
            <w:pPr>
              <w:jc w:val="center"/>
              <w:rPr>
                <w:sz w:val="22"/>
                <w:szCs w:val="22"/>
              </w:rPr>
            </w:pPr>
            <w:r w:rsidRPr="00596085">
              <w:rPr>
                <w:sz w:val="22"/>
                <w:szCs w:val="22"/>
              </w:rPr>
              <w:t>участие в рассмотрении на заседании межведомственной комиссии по размещению рекламных конструкций на территории Ярославской области вопросов о включении (исключении) мест установки рекламных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59608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нестационарной и мобильной торговли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увеличено количество нестационарных и мобильных торговых объектов и торговых мест под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единиц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596085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 w:rsidP="00500A79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 w:rsidRPr="00500A79">
              <w:rPr>
                <w:rFonts w:cs="Calibri"/>
                <w:i/>
                <w:sz w:val="24"/>
                <w:szCs w:val="24"/>
              </w:rPr>
              <w:t>3</w:t>
            </w:r>
            <w:r w:rsidR="00500A79" w:rsidRPr="00500A79">
              <w:rPr>
                <w:rFonts w:cs="Calibri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596085" w:rsidP="0059608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13.</w:t>
            </w:r>
            <w:r w:rsidR="00DD7C30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C707C6">
            <w:pPr>
              <w:jc w:val="center"/>
              <w:rPr>
                <w:sz w:val="22"/>
                <w:szCs w:val="22"/>
              </w:rPr>
            </w:pPr>
            <w:r w:rsidRPr="00C707C6">
              <w:rPr>
                <w:sz w:val="22"/>
                <w:szCs w:val="22"/>
              </w:rPr>
              <w:t xml:space="preserve">формирование плана ярмарок, организуемых на территории района  и направление его в </w:t>
            </w:r>
            <w:proofErr w:type="spellStart"/>
            <w:r w:rsidRPr="00C707C6">
              <w:rPr>
                <w:sz w:val="22"/>
                <w:szCs w:val="22"/>
              </w:rPr>
              <w:lastRenderedPageBreak/>
              <w:t>МАПКиПР</w:t>
            </w:r>
            <w:proofErr w:type="spellEnd"/>
            <w:r w:rsidRPr="00C707C6">
              <w:rPr>
                <w:sz w:val="22"/>
                <w:szCs w:val="22"/>
              </w:rPr>
              <w:t xml:space="preserve"> ЯО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актуализация плана ярмарок, организуемых на территории района</w:t>
            </w:r>
          </w:p>
          <w:p w:rsidR="00DD7C30" w:rsidRDefault="00DD7C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i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AE2BC2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5" w:history="1">
              <w:r w:rsidR="00DD7C30">
                <w:rPr>
                  <w:rStyle w:val="a4"/>
                  <w:i/>
                  <w:iCs/>
                  <w:sz w:val="22"/>
                  <w:szCs w:val="22"/>
                </w:rPr>
                <w:t>https://admvelikoe.ru/torgovlya.html</w:t>
              </w:r>
            </w:hyperlink>
          </w:p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DD7C30" w:rsidRDefault="00AE2BC2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6" w:history="1">
              <w:r w:rsidR="00DD7C30">
                <w:rPr>
                  <w:rStyle w:val="a4"/>
                  <w:i/>
                  <w:iCs/>
                  <w:sz w:val="22"/>
                  <w:szCs w:val="22"/>
                </w:rPr>
                <w:t>https://gavrilovyamgor.ru/77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C707C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13</w:t>
            </w:r>
            <w:r w:rsidR="00DD7C30">
              <w:rPr>
                <w:iCs/>
                <w:sz w:val="22"/>
                <w:szCs w:val="22"/>
              </w:rPr>
              <w:t>.2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C707C6">
            <w:pPr>
              <w:jc w:val="center"/>
              <w:rPr>
                <w:sz w:val="22"/>
                <w:szCs w:val="22"/>
              </w:rPr>
            </w:pPr>
            <w:r w:rsidRPr="00C707C6">
              <w:rPr>
                <w:sz w:val="22"/>
                <w:szCs w:val="22"/>
              </w:rPr>
              <w:t>развитие сети торговых павильонов и киосков по продаже продовольственных товаров и сельскохозяйственной продукции на территории Гаврилов-Ямского МР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норматива минимальной обеспеченности населения торговыми павильонами и киосками по продаже продовольственных товаров и сельскохозяйственной продукции по району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F079C7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 w:rsidRPr="00F079C7">
              <w:rPr>
                <w:i/>
                <w:sz w:val="22"/>
                <w:szCs w:val="22"/>
              </w:rPr>
              <w:t>213,3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9D07C1" w:rsidTr="002F37F6">
        <w:trPr>
          <w:trHeight w:val="1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C1" w:rsidRDefault="009D07C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C1" w:rsidRDefault="009D07C1">
            <w:pPr>
              <w:jc w:val="center"/>
              <w:rPr>
                <w:sz w:val="22"/>
                <w:szCs w:val="22"/>
              </w:rPr>
            </w:pPr>
            <w:r w:rsidRPr="00C707C6">
              <w:rPr>
                <w:sz w:val="22"/>
                <w:szCs w:val="22"/>
              </w:rPr>
              <w:t>предоставление ОМСУ поселений субсидий на возмещение части затрат на горюче-смазочные материалы в целях обеспечения товарами первой необходимости сельского населения в отдаленных труднодоступных населенных пунктах, не имеющих стационарной торговой сети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C1" w:rsidRDefault="009D07C1">
            <w:pPr>
              <w:jc w:val="center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обеспечена доставка товаров первой необходимости в труднодоступные и малонаселенные сельские населенные пункты, не имеющих стационарной торговой 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C1" w:rsidRDefault="009D07C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C1" w:rsidRPr="009D07C1" w:rsidRDefault="009D07C1" w:rsidP="009D07C1">
            <w:pPr>
              <w:jc w:val="center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C1" w:rsidRPr="009D07C1" w:rsidRDefault="009D07C1" w:rsidP="009D07C1">
            <w:pPr>
              <w:jc w:val="center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C1" w:rsidRPr="009D07C1" w:rsidRDefault="009D07C1" w:rsidP="009D07C1">
            <w:pPr>
              <w:jc w:val="center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C1" w:rsidRDefault="009D07C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C1" w:rsidRDefault="009D07C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6C5B5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  <w:r w:rsidR="00DD7C30">
              <w:rPr>
                <w:iCs/>
                <w:sz w:val="22"/>
                <w:szCs w:val="22"/>
              </w:rPr>
              <w:t>.4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6C5B53">
            <w:pPr>
              <w:jc w:val="center"/>
              <w:rPr>
                <w:sz w:val="22"/>
                <w:szCs w:val="22"/>
              </w:rPr>
            </w:pPr>
            <w:r w:rsidRPr="006C5B53">
              <w:rPr>
                <w:sz w:val="22"/>
                <w:szCs w:val="22"/>
              </w:rPr>
              <w:t>содействие в проведении уполномоченным ОИВ ЯО открытых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6C5B53">
            <w:pPr>
              <w:jc w:val="center"/>
              <w:rPr>
                <w:sz w:val="22"/>
                <w:szCs w:val="22"/>
              </w:rPr>
            </w:pPr>
            <w:r w:rsidRPr="006C5B53">
              <w:rPr>
                <w:sz w:val="22"/>
                <w:szCs w:val="22"/>
              </w:rPr>
              <w:t>содействие в  проведении опросов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6C5B5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  <w:r w:rsidR="00DD7C30">
              <w:rPr>
                <w:iCs/>
                <w:sz w:val="22"/>
                <w:szCs w:val="22"/>
              </w:rPr>
              <w:t>.5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6C5B53">
            <w:pPr>
              <w:jc w:val="center"/>
              <w:rPr>
                <w:sz w:val="22"/>
                <w:szCs w:val="22"/>
              </w:rPr>
            </w:pPr>
            <w:r w:rsidRPr="006C5B53">
              <w:rPr>
                <w:sz w:val="22"/>
                <w:szCs w:val="22"/>
              </w:rPr>
              <w:t xml:space="preserve">разработка проектов схем размещения </w:t>
            </w:r>
            <w:r w:rsidRPr="006C5B53">
              <w:rPr>
                <w:sz w:val="22"/>
                <w:szCs w:val="22"/>
              </w:rPr>
              <w:lastRenderedPageBreak/>
              <w:t>нестационарных торговых объектов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6C5B53" w:rsidP="006C5B53">
            <w:pPr>
              <w:jc w:val="center"/>
              <w:rPr>
                <w:sz w:val="22"/>
                <w:szCs w:val="22"/>
              </w:rPr>
            </w:pPr>
            <w:r w:rsidRPr="006C5B53">
              <w:rPr>
                <w:sz w:val="22"/>
                <w:szCs w:val="22"/>
              </w:rPr>
              <w:lastRenderedPageBreak/>
              <w:t xml:space="preserve">наличие проектов схем размещения нестационарных </w:t>
            </w:r>
            <w:r w:rsidRPr="006C5B53">
              <w:rPr>
                <w:sz w:val="22"/>
                <w:szCs w:val="22"/>
              </w:rPr>
              <w:lastRenderedPageBreak/>
              <w:t xml:space="preserve">торговых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2829A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13</w:t>
            </w:r>
            <w:r w:rsidR="00DD7C30">
              <w:rPr>
                <w:iCs/>
                <w:sz w:val="22"/>
                <w:szCs w:val="22"/>
              </w:rPr>
              <w:t>.6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25FE2">
            <w:pPr>
              <w:jc w:val="center"/>
              <w:rPr>
                <w:sz w:val="22"/>
                <w:szCs w:val="22"/>
              </w:rPr>
            </w:pPr>
            <w:r w:rsidRPr="00D25FE2">
              <w:rPr>
                <w:sz w:val="22"/>
                <w:szCs w:val="22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25FE2">
            <w:pPr>
              <w:jc w:val="center"/>
              <w:rPr>
                <w:sz w:val="22"/>
                <w:szCs w:val="22"/>
              </w:rPr>
            </w:pPr>
            <w:r w:rsidRPr="00D25FE2">
              <w:rPr>
                <w:sz w:val="22"/>
                <w:szCs w:val="22"/>
              </w:rPr>
              <w:t>наличие актуализированной схемы размещения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C30" w:rsidRDefault="00DD7C30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Pr="00FC1B9B" w:rsidRDefault="00AE2BC2">
            <w:pPr>
              <w:jc w:val="center"/>
              <w:rPr>
                <w:rStyle w:val="a4"/>
                <w:i/>
                <w:iCs/>
                <w:color w:val="auto"/>
                <w:sz w:val="22"/>
                <w:szCs w:val="22"/>
              </w:rPr>
            </w:pPr>
            <w:hyperlink r:id="rId7" w:history="1">
              <w:r w:rsidR="00DD7C30" w:rsidRPr="00FC1B9B">
                <w:rPr>
                  <w:rStyle w:val="a4"/>
                  <w:i/>
                  <w:iCs/>
                  <w:color w:val="auto"/>
                  <w:sz w:val="22"/>
                  <w:szCs w:val="22"/>
                </w:rPr>
                <w:t>https://gavrilovyamgor.ru/</w:t>
              </w:r>
            </w:hyperlink>
          </w:p>
          <w:p w:rsidR="00DD7C30" w:rsidRPr="00FC1B9B" w:rsidRDefault="00DD7C30">
            <w:pPr>
              <w:jc w:val="center"/>
            </w:pPr>
          </w:p>
          <w:p w:rsidR="00DD7C30" w:rsidRPr="00FC1B9B" w:rsidRDefault="00AE2BC2">
            <w:pPr>
              <w:jc w:val="center"/>
              <w:rPr>
                <w:rStyle w:val="a4"/>
                <w:color w:val="auto"/>
              </w:rPr>
            </w:pPr>
            <w:hyperlink r:id="rId8" w:history="1">
              <w:r w:rsidR="00DD7C30" w:rsidRPr="00FC1B9B">
                <w:rPr>
                  <w:rStyle w:val="a4"/>
                  <w:i/>
                  <w:iCs/>
                  <w:color w:val="auto"/>
                  <w:sz w:val="22"/>
                  <w:szCs w:val="22"/>
                </w:rPr>
                <w:t>https://admvelikoe.ru/torgovlya.html</w:t>
              </w:r>
            </w:hyperlink>
          </w:p>
          <w:p w:rsidR="00DD7C30" w:rsidRPr="00FC1B9B" w:rsidRDefault="00DD7C30">
            <w:pPr>
              <w:jc w:val="center"/>
            </w:pPr>
          </w:p>
          <w:p w:rsidR="00DD7C30" w:rsidRPr="00FC1B9B" w:rsidRDefault="00AE2BC2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9" w:history="1">
              <w:r w:rsidR="00DD7C30" w:rsidRPr="00FC1B9B">
                <w:rPr>
                  <w:rStyle w:val="a4"/>
                  <w:i/>
                  <w:iCs/>
                  <w:color w:val="auto"/>
                  <w:sz w:val="22"/>
                  <w:szCs w:val="22"/>
                </w:rPr>
                <w:t>http://xn----7sbpbgvgiqd5a8bxa4e0b.xn--p1ai/</w:t>
              </w:r>
              <w:proofErr w:type="spellStart"/>
              <w:r w:rsidR="00DD7C30" w:rsidRPr="00FC1B9B">
                <w:rPr>
                  <w:rStyle w:val="a4"/>
                  <w:i/>
                  <w:iCs/>
                  <w:color w:val="auto"/>
                  <w:sz w:val="22"/>
                  <w:szCs w:val="22"/>
                </w:rPr>
                <w:t>documents</w:t>
              </w:r>
              <w:proofErr w:type="spellEnd"/>
              <w:r w:rsidR="00DD7C30" w:rsidRPr="00FC1B9B">
                <w:rPr>
                  <w:rStyle w:val="a4"/>
                  <w:i/>
                  <w:iCs/>
                  <w:color w:val="auto"/>
                  <w:sz w:val="22"/>
                  <w:szCs w:val="22"/>
                </w:rPr>
                <w:t>/889.html</w:t>
              </w:r>
            </w:hyperlink>
          </w:p>
          <w:p w:rsidR="00DD7C30" w:rsidRPr="00FC1B9B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DD7C30" w:rsidRPr="00FC1B9B" w:rsidRDefault="00AE2BC2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0" w:history="1">
              <w:r w:rsidR="00DD7C30" w:rsidRPr="00FC1B9B">
                <w:rPr>
                  <w:rStyle w:val="a4"/>
                  <w:i/>
                  <w:iCs/>
                  <w:color w:val="auto"/>
                  <w:sz w:val="22"/>
                  <w:szCs w:val="22"/>
                </w:rPr>
                <w:t>http://admmitino.ru/documents/1513.html</w:t>
              </w:r>
            </w:hyperlink>
          </w:p>
          <w:p w:rsidR="00DD7C30" w:rsidRPr="00FC1B9B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DD7C30" w:rsidRDefault="00AE2BC2">
            <w:pPr>
              <w:jc w:val="center"/>
              <w:rPr>
                <w:i/>
                <w:iCs/>
                <w:sz w:val="22"/>
                <w:szCs w:val="22"/>
              </w:rPr>
            </w:pPr>
            <w:hyperlink r:id="rId11" w:history="1">
              <w:r w:rsidR="00DD7C30" w:rsidRPr="00FC1B9B">
                <w:rPr>
                  <w:rStyle w:val="a4"/>
                  <w:i/>
                  <w:iCs/>
                  <w:color w:val="auto"/>
                  <w:sz w:val="22"/>
                  <w:szCs w:val="22"/>
                </w:rPr>
                <w:t>http://shopshinskoe.ru/documents/1214.html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D7C30" w:rsidTr="002F37F6">
        <w:trPr>
          <w:trHeight w:val="1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3D763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  <w:r w:rsidR="00DD7C30">
              <w:rPr>
                <w:iCs/>
                <w:sz w:val="22"/>
                <w:szCs w:val="22"/>
              </w:rPr>
              <w:t>.7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3D7634">
            <w:pPr>
              <w:jc w:val="center"/>
              <w:rPr>
                <w:sz w:val="22"/>
                <w:szCs w:val="22"/>
              </w:rPr>
            </w:pPr>
            <w:r w:rsidRPr="003D7634">
              <w:rPr>
                <w:sz w:val="22"/>
                <w:szCs w:val="22"/>
              </w:rPr>
              <w:t>проведение уполномоченным ОИВ ЯО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3D7634">
            <w:pPr>
              <w:jc w:val="center"/>
              <w:rPr>
                <w:sz w:val="22"/>
                <w:szCs w:val="22"/>
              </w:rPr>
            </w:pPr>
            <w:r w:rsidRPr="003D7634">
              <w:rPr>
                <w:sz w:val="22"/>
                <w:szCs w:val="22"/>
              </w:rPr>
              <w:t>участие  в проведении мониторинга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0" w:rsidRDefault="00DD7C30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0" w:rsidRDefault="00DD7C30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A34B20" w:rsidRDefault="00A34B20" w:rsidP="00A34B20">
      <w:pPr>
        <w:jc w:val="both"/>
        <w:rPr>
          <w:sz w:val="24"/>
          <w:szCs w:val="24"/>
        </w:rPr>
      </w:pPr>
    </w:p>
    <w:p w:rsidR="00A34B20" w:rsidRDefault="00A34B20" w:rsidP="00A34B20">
      <w:pPr>
        <w:overflowPunct/>
        <w:autoSpaceDE/>
        <w:adjustRightInd/>
        <w:spacing w:line="230" w:lineRule="auto"/>
        <w:jc w:val="center"/>
        <w:rPr>
          <w:rFonts w:cs="Calibri"/>
          <w:szCs w:val="28"/>
          <w:lang w:eastAsia="en-US"/>
        </w:rPr>
      </w:pPr>
    </w:p>
    <w:p w:rsidR="00EB6AF6" w:rsidRDefault="00EB6AF6" w:rsidP="00A34B20">
      <w:pPr>
        <w:overflowPunct/>
        <w:autoSpaceDE/>
        <w:adjustRightInd/>
        <w:spacing w:line="230" w:lineRule="auto"/>
        <w:jc w:val="center"/>
        <w:rPr>
          <w:rFonts w:cs="Calibri"/>
          <w:szCs w:val="28"/>
          <w:lang w:eastAsia="en-US"/>
        </w:rPr>
      </w:pPr>
    </w:p>
    <w:p w:rsidR="00EB6AF6" w:rsidRDefault="00EB6AF6" w:rsidP="00A34B20">
      <w:pPr>
        <w:overflowPunct/>
        <w:autoSpaceDE/>
        <w:adjustRightInd/>
        <w:spacing w:line="230" w:lineRule="auto"/>
        <w:jc w:val="center"/>
        <w:rPr>
          <w:rFonts w:cs="Calibri"/>
          <w:szCs w:val="28"/>
          <w:lang w:eastAsia="en-US"/>
        </w:rPr>
      </w:pPr>
    </w:p>
    <w:p w:rsidR="00EB6AF6" w:rsidRDefault="00EB6AF6" w:rsidP="00A34B20">
      <w:pPr>
        <w:overflowPunct/>
        <w:autoSpaceDE/>
        <w:adjustRightInd/>
        <w:spacing w:line="230" w:lineRule="auto"/>
        <w:jc w:val="center"/>
        <w:rPr>
          <w:rFonts w:cs="Calibri"/>
          <w:szCs w:val="28"/>
          <w:lang w:eastAsia="en-US"/>
        </w:rPr>
      </w:pPr>
    </w:p>
    <w:p w:rsidR="00A34B20" w:rsidRDefault="00A34B20" w:rsidP="00A34B20">
      <w:pPr>
        <w:overflowPunct/>
        <w:autoSpaceDE/>
        <w:adjustRightInd/>
        <w:spacing w:line="230" w:lineRule="auto"/>
        <w:jc w:val="center"/>
        <w:rPr>
          <w:rFonts w:eastAsia="Calibri" w:cs="Calibri"/>
          <w:szCs w:val="22"/>
          <w:lang w:eastAsia="en-US"/>
        </w:rPr>
      </w:pPr>
      <w:r>
        <w:rPr>
          <w:rFonts w:cs="Calibri"/>
          <w:szCs w:val="28"/>
          <w:lang w:eastAsia="en-US"/>
        </w:rPr>
        <w:lastRenderedPageBreak/>
        <w:t xml:space="preserve">Информация о выполнении системных мероприятий </w:t>
      </w:r>
      <w:r>
        <w:rPr>
          <w:rFonts w:eastAsia="Calibri" w:cs="Calibri"/>
          <w:szCs w:val="22"/>
          <w:lang w:eastAsia="en-US"/>
        </w:rPr>
        <w:t xml:space="preserve">по содействию развитию конкуренции </w:t>
      </w:r>
    </w:p>
    <w:p w:rsidR="00A34B20" w:rsidRDefault="00A34B20" w:rsidP="00A34B20">
      <w:pPr>
        <w:overflowPunct/>
        <w:autoSpaceDE/>
        <w:adjustRightInd/>
        <w:spacing w:line="230" w:lineRule="auto"/>
        <w:jc w:val="center"/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 xml:space="preserve">в </w:t>
      </w:r>
      <w:proofErr w:type="gramStart"/>
      <w:r>
        <w:rPr>
          <w:rFonts w:eastAsia="Calibri" w:cs="Calibri"/>
          <w:szCs w:val="22"/>
          <w:lang w:eastAsia="en-US"/>
        </w:rPr>
        <w:t>Гаврилов-Ямском</w:t>
      </w:r>
      <w:proofErr w:type="gramEnd"/>
      <w:r>
        <w:rPr>
          <w:rFonts w:eastAsia="Calibri" w:cs="Calibri"/>
          <w:szCs w:val="22"/>
          <w:lang w:eastAsia="en-US"/>
        </w:rPr>
        <w:t xml:space="preserve"> муниципальном районе до 31.12.2025 </w:t>
      </w:r>
    </w:p>
    <w:p w:rsidR="00A34B20" w:rsidRDefault="00A34B20" w:rsidP="00A34B20">
      <w:pPr>
        <w:overflowPunct/>
        <w:autoSpaceDE/>
        <w:adjustRightInd/>
        <w:spacing w:line="230" w:lineRule="auto"/>
        <w:jc w:val="center"/>
        <w:rPr>
          <w:rFonts w:eastAsia="Calibri" w:cs="Calibri"/>
          <w:szCs w:val="22"/>
          <w:u w:val="single"/>
          <w:lang w:eastAsia="en-US"/>
        </w:rPr>
      </w:pPr>
      <w:r>
        <w:rPr>
          <w:rFonts w:eastAsia="Calibri" w:cs="Calibri"/>
          <w:szCs w:val="22"/>
          <w:u w:val="single"/>
          <w:lang w:eastAsia="en-US"/>
        </w:rPr>
        <w:t>за 202</w:t>
      </w:r>
      <w:r w:rsidR="003D7634">
        <w:rPr>
          <w:rFonts w:eastAsia="Calibri" w:cs="Calibri"/>
          <w:szCs w:val="22"/>
          <w:u w:val="single"/>
          <w:lang w:eastAsia="en-US"/>
        </w:rPr>
        <w:t>4</w:t>
      </w:r>
      <w:r>
        <w:rPr>
          <w:rFonts w:eastAsia="Calibri" w:cs="Calibri"/>
          <w:szCs w:val="22"/>
          <w:u w:val="single"/>
          <w:lang w:eastAsia="en-US"/>
        </w:rPr>
        <w:t xml:space="preserve"> год</w:t>
      </w:r>
    </w:p>
    <w:p w:rsidR="00A34B20" w:rsidRDefault="00A34B20" w:rsidP="00A34B20">
      <w:pPr>
        <w:overflowPunct/>
        <w:autoSpaceDE/>
        <w:adjustRightInd/>
        <w:spacing w:line="230" w:lineRule="auto"/>
        <w:ind w:firstLine="709"/>
        <w:jc w:val="center"/>
        <w:rPr>
          <w:rFonts w:cs="Calibri"/>
          <w:lang w:eastAsia="en-US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8"/>
        <w:gridCol w:w="1134"/>
        <w:gridCol w:w="4252"/>
        <w:gridCol w:w="1842"/>
        <w:gridCol w:w="1841"/>
        <w:gridCol w:w="1984"/>
      </w:tblGrid>
      <w:tr w:rsidR="00A34B20" w:rsidTr="00A34B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</w:t>
            </w:r>
            <w:r>
              <w:rPr>
                <w:sz w:val="24"/>
                <w:szCs w:val="24"/>
                <w:lang w:eastAsia="en-US"/>
              </w:rPr>
              <w:br/>
              <w:t>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Факт </w:t>
            </w:r>
          </w:p>
          <w:p w:rsidR="00A34B20" w:rsidRDefault="00EB6AF6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2024</w:t>
            </w:r>
            <w:r w:rsidR="00A34B20">
              <w:rPr>
                <w:rFonts w:cs="Calibri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A34B20" w:rsidRDefault="00A34B20" w:rsidP="00A34B20">
      <w:pPr>
        <w:overflowPunct/>
        <w:autoSpaceDE/>
        <w:adjustRightInd/>
        <w:ind w:firstLine="709"/>
        <w:rPr>
          <w:sz w:val="2"/>
          <w:szCs w:val="2"/>
          <w:lang w:eastAsia="en-US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67"/>
        <w:gridCol w:w="1134"/>
        <w:gridCol w:w="4251"/>
        <w:gridCol w:w="1843"/>
        <w:gridCol w:w="1843"/>
        <w:gridCol w:w="1984"/>
      </w:tblGrid>
      <w:tr w:rsidR="00A34B20" w:rsidTr="00CC7545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4B20" w:rsidTr="00CC7545">
        <w:tc>
          <w:tcPr>
            <w:tcW w:w="13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_Hlk83297968"/>
            <w:r>
              <w:rPr>
                <w:rFonts w:eastAsia="Calibri"/>
                <w:sz w:val="24"/>
                <w:szCs w:val="24"/>
                <w:lang w:eastAsia="en-US"/>
              </w:rPr>
              <w:t xml:space="preserve">1. Развитие конкурентоспособности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bookmarkEnd w:id="1"/>
      <w:tr w:rsidR="00A34B20" w:rsidTr="00CC7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семинаров, конференций, круглых столов, направленных на развитие конкурентоспособности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проведенных мероприятий (нарастающим итогом), единиц:</w:t>
            </w:r>
          </w:p>
          <w:p w:rsidR="00A34B20" w:rsidRDefault="00A34B20" w:rsidP="007A1035">
            <w:pPr>
              <w:overflowPunct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7A1035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 – не менее </w:t>
            </w:r>
            <w:r w:rsidR="007A103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ОЭПДИ</w:t>
            </w:r>
            <w:r w:rsidR="00A70BF3">
              <w:rPr>
                <w:sz w:val="24"/>
                <w:szCs w:val="24"/>
                <w:lang w:eastAsia="en-US"/>
              </w:rPr>
              <w:t>иСХ</w:t>
            </w:r>
            <w:proofErr w:type="spellEnd"/>
            <w:r>
              <w:rPr>
                <w:sz w:val="24"/>
                <w:szCs w:val="24"/>
                <w:lang w:eastAsia="en-US"/>
              </w:rPr>
              <w:t>, ЦРПП, 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7A1035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34B20" w:rsidTr="00CC7545">
        <w:tc>
          <w:tcPr>
            <w:tcW w:w="13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83298001"/>
            <w:r>
              <w:rPr>
                <w:rFonts w:eastAsia="Calibri"/>
                <w:sz w:val="24"/>
                <w:szCs w:val="24"/>
                <w:lang w:eastAsia="en-US"/>
              </w:rPr>
              <w:t>2.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bookmarkEnd w:id="2"/>
      <w:tr w:rsidR="00A34B20" w:rsidTr="00CC75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Устранение случаев (снижение количества) осуществления закупок у единственного поставщика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плана мероприятий по устранению случаев (снижению количества) закупок у единственного поставщика на 2022 – 2025 годы, процентов:</w:t>
            </w:r>
          </w:p>
          <w:p w:rsidR="00A34B20" w:rsidRDefault="00A34B20" w:rsidP="007A1035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7A1035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70BF3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70BF3">
              <w:rPr>
                <w:sz w:val="24"/>
                <w:szCs w:val="24"/>
                <w:lang w:eastAsia="en-US"/>
              </w:rPr>
              <w:t>ОПОиМЗ</w:t>
            </w:r>
            <w:proofErr w:type="spellEnd"/>
            <w:r w:rsidR="00A34B20">
              <w:rPr>
                <w:sz w:val="24"/>
                <w:szCs w:val="24"/>
                <w:lang w:eastAsia="en-US"/>
              </w:rPr>
              <w:t xml:space="preserve"> (контрактные управляющие)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A1035">
              <w:rPr>
                <w:rFonts w:cs="Calibri"/>
                <w:sz w:val="24"/>
                <w:szCs w:val="24"/>
                <w:lang w:eastAsia="en-US"/>
              </w:rPr>
              <w:t xml:space="preserve">Постановление Администрации Гаврилов-Ямского муниципального района от 24.12.2019 № 1417 "Об утверждении Типового положения о закупке товаров, работ, услуг", в соответствии с которым введено </w:t>
            </w: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ограничение случаев заключения закупок у единственного поставщика»</w:t>
            </w:r>
          </w:p>
        </w:tc>
      </w:tr>
      <w:tr w:rsidR="00A34B20" w:rsidTr="00CC754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20" w:rsidRDefault="00A34B2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20" w:rsidRDefault="00A34B2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20" w:rsidRDefault="00A34B2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показателей указанного плана, процентов:</w:t>
            </w:r>
          </w:p>
          <w:p w:rsidR="00A34B20" w:rsidRDefault="00A34B20" w:rsidP="007A1035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7A1035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20" w:rsidRDefault="00A34B2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34B20" w:rsidTr="00CC7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образовательных мероприятий для участников закупок, единиц:</w:t>
            </w:r>
          </w:p>
          <w:p w:rsidR="00A34B20" w:rsidRDefault="00A34B20" w:rsidP="007A1035">
            <w:pPr>
              <w:overflowPunct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7A1035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 – не менее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70BF3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70BF3">
              <w:rPr>
                <w:sz w:val="24"/>
                <w:szCs w:val="24"/>
                <w:lang w:eastAsia="en-US"/>
              </w:rPr>
              <w:t>ОПОиМЗ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34B20" w:rsidTr="00CC7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Расширение участия </w:t>
            </w:r>
            <w:proofErr w:type="spellStart"/>
            <w:r>
              <w:rPr>
                <w:sz w:val="24"/>
                <w:szCs w:val="24"/>
                <w:lang w:eastAsia="en-US"/>
              </w:rPr>
              <w:t>СМиСП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доли закупок, участниками которых являются только субъекты малого предпринимательства и </w:t>
            </w:r>
            <w:r>
              <w:rPr>
                <w:rFonts w:eastAsia="Calibri"/>
                <w:sz w:val="24"/>
                <w:szCs w:val="24"/>
                <w:lang w:eastAsia="en-US"/>
              </w:rPr>
              <w:t>СОНКО</w:t>
            </w:r>
            <w:r>
              <w:rPr>
                <w:sz w:val="24"/>
                <w:szCs w:val="24"/>
                <w:lang w:eastAsia="en-US"/>
              </w:rPr>
              <w:t>, в сфере муниципального заказа не менее чем в два раза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70BF3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70BF3">
              <w:rPr>
                <w:sz w:val="24"/>
                <w:szCs w:val="24"/>
                <w:lang w:eastAsia="en-US"/>
              </w:rPr>
              <w:t>ОПОиМЗ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 w:rsidP="003E46D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2,</w:t>
            </w:r>
            <w:r w:rsidR="003E46D2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раза</w:t>
            </w:r>
          </w:p>
        </w:tc>
      </w:tr>
      <w:tr w:rsidR="00CC7545" w:rsidTr="00AE2BC2"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5" w:rsidRDefault="00CC7545" w:rsidP="003E46D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7545">
              <w:rPr>
                <w:sz w:val="24"/>
                <w:szCs w:val="24"/>
                <w:lang w:eastAsia="en-US"/>
              </w:rPr>
              <w:t>3. Устранение избыточного муниципального регулирования, а также снижение административных барьеров</w:t>
            </w:r>
          </w:p>
        </w:tc>
      </w:tr>
      <w:tr w:rsidR="001D5F37" w:rsidTr="00CC7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Default="001D5F37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Default="001D5F37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CC7545">
              <w:rPr>
                <w:sz w:val="24"/>
                <w:szCs w:val="24"/>
                <w:lang w:eastAsia="en-US"/>
              </w:rPr>
              <w:t xml:space="preserve">Наличие в порядках проведения оценки регулирующего воздействия проектов нормативных правовых актов Ярославской области и муниципальных образований и экспертизы нормативных правовых актов Ярославской области и </w:t>
            </w:r>
            <w:r w:rsidRPr="00CC7545">
              <w:rPr>
                <w:sz w:val="24"/>
                <w:szCs w:val="24"/>
                <w:lang w:eastAsia="en-US"/>
              </w:rPr>
              <w:lastRenderedPageBreak/>
              <w:t>муниципальных образований, устанавливаемых в соответствии с федеральными законами от 21 декабря 2021 года N 414-ФЗ "Об общих принципах организации публичной власти в субъектах Российской Федерации" и от 6 октября 2003 года N 131-ФЗ "Об общих принципах</w:t>
            </w:r>
            <w:proofErr w:type="gramEnd"/>
            <w:r w:rsidRPr="00CC7545">
              <w:rPr>
                <w:sz w:val="24"/>
                <w:szCs w:val="24"/>
                <w:lang w:eastAsia="en-US"/>
              </w:rPr>
              <w:t xml:space="preserve"> организации местного самоуправления в Российской Федерации", пунктов, предусматривающих анализ воздействия проектов таких актов на состояние конкуренции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Pr="00557588" w:rsidRDefault="001D5F37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Pr="00557588" w:rsidRDefault="001D5F37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наличие в порядках проведения оценки регулирующего воздействия пунктов, предусматривающих анализ воздействия проектов актов на состояние конкуренции, процентов:</w:t>
            </w:r>
          </w:p>
          <w:p w:rsidR="001D5F37" w:rsidRPr="00557588" w:rsidRDefault="001D5F37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2024 год - 100</w:t>
            </w:r>
          </w:p>
          <w:p w:rsidR="001D5F37" w:rsidRPr="00557588" w:rsidRDefault="001D5F37" w:rsidP="00AE2B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Pr="00557588" w:rsidRDefault="001D5F37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  <w:proofErr w:type="spellStart"/>
            <w:r w:rsidRPr="00557588">
              <w:rPr>
                <w:sz w:val="24"/>
                <w:szCs w:val="24"/>
              </w:rPr>
              <w:t>ОЭПДИиСХ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Default="001D5F37" w:rsidP="003E46D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34B20" w:rsidTr="00CC7545">
        <w:tc>
          <w:tcPr>
            <w:tcW w:w="13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1D5F37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3" w:name="_Hlk83221082"/>
            <w:r>
              <w:rPr>
                <w:sz w:val="24"/>
                <w:szCs w:val="24"/>
                <w:lang w:eastAsia="en-US"/>
              </w:rPr>
              <w:lastRenderedPageBreak/>
              <w:t>4</w:t>
            </w:r>
            <w:r w:rsidR="00A34B20">
              <w:rPr>
                <w:sz w:val="24"/>
                <w:szCs w:val="24"/>
                <w:lang w:eastAsia="en-US"/>
              </w:rPr>
              <w:t xml:space="preserve">.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ограничение влияния </w:t>
            </w:r>
            <w:r w:rsidR="00A34B20">
              <w:rPr>
                <w:sz w:val="24"/>
                <w:szCs w:val="24"/>
                <w:lang w:eastAsia="en-US"/>
              </w:rPr>
              <w:br/>
              <w:t>муниципальных предприятий на конкуренцию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bookmarkEnd w:id="3"/>
      <w:tr w:rsidR="00A34B20" w:rsidTr="00CC7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1D5F37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34B2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условий, в соответствии с которыми хозяйствующие субъекты, доля участия Гаврилов-Ямского муниципального района, в которых составляет 50 и более процентов,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равного доступа хозяйствующих субъектов, доля участия Гаврилов-Ямского муниципального района, в которых составляет 50 и более процентов, к информации о закупках Гаврилов-Ямского муниципального района, процентов:</w:t>
            </w:r>
          </w:p>
          <w:p w:rsidR="00A34B20" w:rsidRDefault="00A34B20" w:rsidP="001D5F37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1D5F37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Гаврилов-Ямского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1D5F37" w:rsidTr="00CC7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Pr="00557588" w:rsidRDefault="001D5F37" w:rsidP="00344C3C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4.</w:t>
            </w:r>
            <w:r w:rsidR="00344C3C">
              <w:rPr>
                <w:sz w:val="24"/>
                <w:szCs w:val="24"/>
              </w:rPr>
              <w:t>2</w:t>
            </w:r>
            <w:r w:rsidRPr="00557588">
              <w:rPr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Pr="00557588" w:rsidRDefault="001D5F37" w:rsidP="00AE2BC2">
            <w:pPr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 xml:space="preserve">Включение муниципальных </w:t>
            </w:r>
            <w:r w:rsidRPr="00557588">
              <w:rPr>
                <w:sz w:val="24"/>
                <w:szCs w:val="24"/>
              </w:rPr>
              <w:lastRenderedPageBreak/>
              <w:t>унитарных предприятий на рынке информационных технологий в план-график по реорганизации/ликвидации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lastRenderedPageBreak/>
              <w:t xml:space="preserve">2022 – </w:t>
            </w:r>
            <w:r w:rsidRPr="00557588">
              <w:rPr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Pr="00557588" w:rsidRDefault="001D5F37" w:rsidP="00AE2BC2">
            <w:pPr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lastRenderedPageBreak/>
              <w:t xml:space="preserve">- проведение анализа деятельности </w:t>
            </w:r>
            <w:r w:rsidRPr="00557588">
              <w:rPr>
                <w:sz w:val="24"/>
                <w:szCs w:val="24"/>
              </w:rPr>
              <w:lastRenderedPageBreak/>
              <w:t>муниципальных унитарных предприятий на рынке информационных технологий, инвентаризация имущества, определение затрат на реорганизацию/ликвидацию указных предприятий:</w:t>
            </w:r>
          </w:p>
          <w:p w:rsidR="001D5F37" w:rsidRPr="00557588" w:rsidRDefault="001D5F37" w:rsidP="001D5F37">
            <w:pPr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2024 год – 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lastRenderedPageBreak/>
              <w:t>план-график</w:t>
            </w:r>
          </w:p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</w:p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</w:p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</w:p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</w:p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</w:p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</w:p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</w:p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</w:p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Pr="00557588" w:rsidRDefault="001D5F37" w:rsidP="00AE2BC2">
            <w:pPr>
              <w:jc w:val="center"/>
              <w:rPr>
                <w:sz w:val="24"/>
                <w:szCs w:val="24"/>
              </w:rPr>
            </w:pPr>
            <w:proofErr w:type="spellStart"/>
            <w:r w:rsidRPr="00557588">
              <w:rPr>
                <w:sz w:val="24"/>
                <w:szCs w:val="24"/>
              </w:rPr>
              <w:lastRenderedPageBreak/>
              <w:t>УАГИ</w:t>
            </w:r>
            <w:r>
              <w:rPr>
                <w:sz w:val="24"/>
                <w:szCs w:val="24"/>
              </w:rPr>
              <w:t>и</w:t>
            </w:r>
            <w:r w:rsidRPr="00557588">
              <w:rPr>
                <w:sz w:val="24"/>
                <w:szCs w:val="24"/>
              </w:rPr>
              <w:t>ЗО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7" w:rsidRDefault="001D5F37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344C3C" w:rsidTr="00AE2BC2"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C" w:rsidRDefault="00344C3C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4" w:name="_Hlk83216526"/>
            <w:bookmarkStart w:id="5" w:name="_Hlk83298048"/>
            <w:r w:rsidRPr="00344C3C">
              <w:rPr>
                <w:sz w:val="24"/>
                <w:szCs w:val="24"/>
                <w:lang w:eastAsia="en-US"/>
              </w:rPr>
              <w:lastRenderedPageBreak/>
              <w:t>5. 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bookmarkEnd w:id="4"/>
      <w:bookmarkEnd w:id="5"/>
      <w:tr w:rsidR="00220096" w:rsidTr="00CC7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6" w:rsidRPr="00557588" w:rsidRDefault="00220096" w:rsidP="00AE2BC2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5.1.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6" w:rsidRPr="00557588" w:rsidRDefault="00220096" w:rsidP="00AE2BC2">
            <w:pPr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Содействие развитию практики применения механизмов государственно-частного партнерства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6" w:rsidRPr="00557588" w:rsidRDefault="00220096" w:rsidP="00AE2BC2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2022 –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6" w:rsidRPr="00557588" w:rsidRDefault="00220096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совершенствование нормативной правовой базы Гаврилов-Ямского МР, регулирующей правоотношения в сфере государственно-частного партнерства, процентов:</w:t>
            </w:r>
          </w:p>
          <w:p w:rsidR="00220096" w:rsidRPr="00557588" w:rsidRDefault="00220096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2024 год - 100</w:t>
            </w:r>
          </w:p>
          <w:p w:rsidR="00220096" w:rsidRPr="00557588" w:rsidRDefault="00220096" w:rsidP="00AE2B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6" w:rsidRPr="00557588" w:rsidRDefault="00220096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6" w:rsidRPr="00557588" w:rsidRDefault="00220096" w:rsidP="00AE2BC2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Структурные подразделения Администрации Гаврилов-Ямского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6" w:rsidRDefault="00220096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2FC7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220096" w:rsidTr="002200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6" w:rsidRDefault="00220096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6" w:rsidRDefault="00220096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6" w:rsidRDefault="00220096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6" w:rsidRPr="00557588" w:rsidRDefault="00220096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создание благоприятных условий для развития инвестиционной деятельности как формы государственного регулирования инвестиционной деятельности в сфере государственно-частного партнерства, процентов:</w:t>
            </w:r>
          </w:p>
          <w:p w:rsidR="00220096" w:rsidRPr="00557588" w:rsidRDefault="00220096" w:rsidP="002200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6" w:rsidRPr="00557588" w:rsidRDefault="00220096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6" w:rsidRPr="00557588" w:rsidRDefault="00220096" w:rsidP="00AE2BC2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Структурные подразделения Администрации Гаврилов-Ямского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6" w:rsidRDefault="00220096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41579B" w:rsidTr="00AE2BC2"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B" w:rsidRDefault="0041579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6" w:name="_Hlk83298111"/>
            <w:r w:rsidRPr="0041579B">
              <w:rPr>
                <w:sz w:val="24"/>
                <w:szCs w:val="24"/>
                <w:lang w:eastAsia="en-US"/>
              </w:rPr>
              <w:t xml:space="preserve">6. </w:t>
            </w:r>
            <w:proofErr w:type="gramStart"/>
            <w:r w:rsidRPr="0041579B">
              <w:rPr>
                <w:sz w:val="24"/>
                <w:szCs w:val="24"/>
                <w:lang w:eastAsia="en-US"/>
              </w:rPr>
              <w:t xml:space="preserve">Содействие развитию негосударственных (немуниципальных) СОНКО и социального предпринимательства, включая наличие в региональных программах поддержки СОНКО и (или) </w:t>
            </w:r>
            <w:proofErr w:type="spellStart"/>
            <w:r w:rsidRPr="0041579B">
              <w:rPr>
                <w:sz w:val="24"/>
                <w:szCs w:val="24"/>
                <w:lang w:eastAsia="en-US"/>
              </w:rPr>
              <w:t>СМиСП</w:t>
            </w:r>
            <w:proofErr w:type="spellEnd"/>
            <w:r w:rsidRPr="0041579B">
              <w:rPr>
                <w:sz w:val="24"/>
                <w:szCs w:val="24"/>
                <w:lang w:eastAsia="en-US"/>
              </w:rPr>
              <w:t>, в том числе индивидуальных предпринимателей, мероприятий, направленных на поддержку негосударственного (немуниципального) сектора и развитие социального предпринимательства в таких сферах, как дошкольное, общее образование, детский отдых и оздоровление детей, дополнительное образование детей, производство на территории Ярославской области средств реабилитации для лиц с ограниченными</w:t>
            </w:r>
            <w:proofErr w:type="gramEnd"/>
            <w:r w:rsidRPr="0041579B">
              <w:rPr>
                <w:sz w:val="24"/>
                <w:szCs w:val="24"/>
                <w:lang w:eastAsia="en-US"/>
              </w:rPr>
              <w:t xml:space="preserve"> возможностями, включая мероприятия по развитию инфраструктуры поддержки СОНКО и социального предпринимательства</w:t>
            </w:r>
          </w:p>
        </w:tc>
      </w:tr>
      <w:bookmarkEnd w:id="6"/>
      <w:tr w:rsidR="0041579B" w:rsidTr="0041579B">
        <w:trPr>
          <w:trHeight w:val="17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B" w:rsidRPr="00557588" w:rsidRDefault="0041579B" w:rsidP="00AE2BC2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B" w:rsidRPr="00557588" w:rsidRDefault="0041579B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Проведение конкурса проектов СОНКО, направленных на функционирование ресурсного центра СОНКО (с координаторами в муниципальных образованиях Ярославской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B" w:rsidRPr="00557588" w:rsidRDefault="0041579B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2022 - 2025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B" w:rsidRPr="00557588" w:rsidRDefault="0041579B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количество СОНКО, получивших организационную, консультационную и информационную поддержку, единиц:</w:t>
            </w:r>
          </w:p>
          <w:p w:rsidR="0041579B" w:rsidRPr="00557588" w:rsidRDefault="0041579B" w:rsidP="0041579B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2024 год - 100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B" w:rsidRPr="00557588" w:rsidRDefault="0041579B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B" w:rsidRPr="00557588" w:rsidRDefault="0041579B" w:rsidP="00AE2BC2">
            <w:pPr>
              <w:jc w:val="center"/>
              <w:rPr>
                <w:sz w:val="24"/>
                <w:szCs w:val="24"/>
              </w:rPr>
            </w:pPr>
            <w:proofErr w:type="spellStart"/>
            <w:r w:rsidRPr="00557588"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B" w:rsidRDefault="0041579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41579B" w:rsidTr="00CC7545">
        <w:trPr>
          <w:trHeight w:val="21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B" w:rsidRPr="00557588" w:rsidRDefault="0041579B" w:rsidP="00AE2BC2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6.2.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B" w:rsidRPr="00557588" w:rsidRDefault="0041579B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Проведение конкурса муниципальных программ поддержки СОНКО на предоставление субсидии из областного бюджета бюджетам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B" w:rsidRPr="00557588" w:rsidRDefault="0041579B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2022 - 2025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B" w:rsidRPr="00557588" w:rsidRDefault="0041579B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количество СОНКО, получивших поддержку на муниципальном уровне, в том числе финансовую, консультационную, информационную, имущественную, единиц:</w:t>
            </w:r>
          </w:p>
          <w:p w:rsidR="0041579B" w:rsidRPr="00557588" w:rsidRDefault="0041579B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2024 год - 180</w:t>
            </w:r>
          </w:p>
          <w:p w:rsidR="0041579B" w:rsidRPr="00557588" w:rsidRDefault="0041579B" w:rsidP="00AE2B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B" w:rsidRPr="00557588" w:rsidRDefault="0041579B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B" w:rsidRPr="00557588" w:rsidRDefault="0041579B" w:rsidP="00AE2BC2">
            <w:pPr>
              <w:jc w:val="center"/>
              <w:rPr>
                <w:sz w:val="24"/>
                <w:szCs w:val="24"/>
              </w:rPr>
            </w:pPr>
            <w:proofErr w:type="spellStart"/>
            <w:r w:rsidRPr="00557588"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B" w:rsidRDefault="0041579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A34B20" w:rsidTr="00CC7545"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E2BC2" w:rsidP="00AE2BC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7" w:name="_Hlk83285273"/>
            <w:bookmarkStart w:id="8" w:name="_Hlk83298195"/>
            <w:r w:rsidRPr="00AE2BC2">
              <w:rPr>
                <w:sz w:val="24"/>
                <w:szCs w:val="24"/>
                <w:lang w:eastAsia="en-US"/>
              </w:rPr>
              <w:t xml:space="preserve">7.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Ярославской области </w:t>
            </w:r>
          </w:p>
        </w:tc>
      </w:tr>
      <w:bookmarkEnd w:id="7"/>
      <w:bookmarkEnd w:id="8"/>
      <w:tr w:rsidR="00A24B5C" w:rsidTr="00CC7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5C" w:rsidRPr="00557588" w:rsidRDefault="00A24B5C" w:rsidP="00AE2BC2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7.1.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5C" w:rsidRPr="00557588" w:rsidRDefault="00A24B5C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Ежегодное проведение мониторинга доступности для населения финансовых услуг, оказываемых финансовыми организациями на территории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5C" w:rsidRPr="00557588" w:rsidRDefault="00A24B5C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2022 - 2025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5C" w:rsidRPr="00557588" w:rsidRDefault="00A24B5C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проведение мониторинга, да/нет:</w:t>
            </w:r>
          </w:p>
          <w:p w:rsidR="00A24B5C" w:rsidRPr="00557588" w:rsidRDefault="00A24B5C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2024 год - да</w:t>
            </w:r>
          </w:p>
          <w:p w:rsidR="00A24B5C" w:rsidRPr="00557588" w:rsidRDefault="00A24B5C" w:rsidP="00AE2B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5C" w:rsidRPr="00557588" w:rsidRDefault="00A24B5C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5C" w:rsidRPr="00557588" w:rsidRDefault="00A24B5C" w:rsidP="00AE2BC2">
            <w:pPr>
              <w:jc w:val="center"/>
              <w:rPr>
                <w:sz w:val="24"/>
                <w:szCs w:val="24"/>
              </w:rPr>
            </w:pPr>
            <w:proofErr w:type="spellStart"/>
            <w:r w:rsidRPr="00557588">
              <w:rPr>
                <w:sz w:val="24"/>
                <w:szCs w:val="24"/>
              </w:rPr>
              <w:t>ОЭПДИиСХ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5C" w:rsidRPr="00A24B5C" w:rsidRDefault="00A24B5C" w:rsidP="00A24B5C">
            <w:pPr>
              <w:jc w:val="center"/>
              <w:rPr>
                <w:sz w:val="24"/>
                <w:szCs w:val="24"/>
              </w:rPr>
            </w:pPr>
            <w:r w:rsidRPr="00A24B5C">
              <w:rPr>
                <w:sz w:val="24"/>
                <w:szCs w:val="24"/>
              </w:rPr>
              <w:t>да</w:t>
            </w:r>
          </w:p>
        </w:tc>
      </w:tr>
      <w:tr w:rsidR="00A24B5C" w:rsidTr="00CC7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557588" w:rsidRDefault="00A24B5C" w:rsidP="00AE2BC2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7.2.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557588" w:rsidRDefault="00A24B5C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Ежегодное проведение мониторинга удовлетворенности населения деятельностью в сфере финансовых услуг, оказываемых на территории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557588" w:rsidRDefault="00A24B5C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2022 - 2025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557588" w:rsidRDefault="00A24B5C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проведение мониторинга:</w:t>
            </w:r>
          </w:p>
          <w:p w:rsidR="00A24B5C" w:rsidRPr="00557588" w:rsidRDefault="00A24B5C" w:rsidP="00AE2BC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557588" w:rsidRDefault="00A24B5C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557588" w:rsidRDefault="00A24B5C" w:rsidP="00AE2BC2">
            <w:pPr>
              <w:jc w:val="center"/>
              <w:rPr>
                <w:sz w:val="24"/>
                <w:szCs w:val="24"/>
              </w:rPr>
            </w:pPr>
            <w:proofErr w:type="spellStart"/>
            <w:r w:rsidRPr="00557588">
              <w:rPr>
                <w:sz w:val="24"/>
                <w:szCs w:val="24"/>
              </w:rPr>
              <w:t>ОЭПДИиСХ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A24B5C" w:rsidRDefault="00A24B5C" w:rsidP="00A24B5C">
            <w:pPr>
              <w:jc w:val="center"/>
              <w:rPr>
                <w:sz w:val="24"/>
                <w:szCs w:val="24"/>
              </w:rPr>
            </w:pPr>
            <w:r w:rsidRPr="00A24B5C">
              <w:rPr>
                <w:sz w:val="24"/>
                <w:szCs w:val="24"/>
              </w:rPr>
              <w:t>да</w:t>
            </w:r>
          </w:p>
        </w:tc>
      </w:tr>
      <w:tr w:rsidR="00A24B5C" w:rsidTr="00CC7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557588" w:rsidRDefault="00A24B5C" w:rsidP="00AE2BC2">
            <w:pPr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7.3.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557588" w:rsidRDefault="00A24B5C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Размещение в сети "Интернет", на сайте уполномоченного органа по содействию развитию конкуренции в рамках действующего Стандарта, на сайте Гаврилов-Ямского МР просветительских и образовательных материалов, в том числе ссылки на информационно-</w:t>
            </w:r>
            <w:r w:rsidRPr="00557588">
              <w:rPr>
                <w:sz w:val="24"/>
                <w:szCs w:val="24"/>
              </w:rPr>
              <w:lastRenderedPageBreak/>
              <w:t xml:space="preserve">просветительский ресурс </w:t>
            </w:r>
            <w:hyperlink r:id="rId12">
              <w:r w:rsidRPr="00557588">
                <w:rPr>
                  <w:sz w:val="24"/>
                  <w:szCs w:val="24"/>
                </w:rPr>
                <w:t>https://fincult.info/</w:t>
              </w:r>
            </w:hyperlink>
            <w:r w:rsidRPr="00557588">
              <w:rPr>
                <w:sz w:val="24"/>
                <w:szCs w:val="24"/>
              </w:rPr>
              <w:t>, созданный Центральным банком Российской Федерации с целью повышения осведомленности населения о финансовых услугах и продуктах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557588" w:rsidRDefault="00A24B5C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557588" w:rsidRDefault="00A24B5C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 xml:space="preserve">ежегодное повышение уровня удовлетворенности населения и </w:t>
            </w:r>
            <w:proofErr w:type="spellStart"/>
            <w:r w:rsidRPr="00557588">
              <w:rPr>
                <w:sz w:val="24"/>
                <w:szCs w:val="24"/>
              </w:rPr>
              <w:t>СМиСП</w:t>
            </w:r>
            <w:proofErr w:type="spellEnd"/>
            <w:r w:rsidRPr="00557588">
              <w:rPr>
                <w:sz w:val="24"/>
                <w:szCs w:val="24"/>
              </w:rPr>
              <w:t xml:space="preserve"> работой хотя бы одного типа финансовых организаций; ежегодное повышение уровня доступности финансовых услуг для населения и </w:t>
            </w:r>
            <w:proofErr w:type="spellStart"/>
            <w:r w:rsidRPr="00557588">
              <w:rPr>
                <w:sz w:val="24"/>
                <w:szCs w:val="24"/>
              </w:rPr>
              <w:t>СМиСП</w:t>
            </w:r>
            <w:proofErr w:type="spellEnd"/>
            <w:r w:rsidRPr="00557588">
              <w:rPr>
                <w:sz w:val="24"/>
                <w:szCs w:val="24"/>
              </w:rPr>
              <w:t>:</w:t>
            </w:r>
          </w:p>
          <w:p w:rsidR="00A24B5C" w:rsidRPr="00557588" w:rsidRDefault="00A24B5C" w:rsidP="00AE2BC2">
            <w:pPr>
              <w:pStyle w:val="ConsPlusNormal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t>2024 год - да</w:t>
            </w:r>
          </w:p>
          <w:p w:rsidR="00A24B5C" w:rsidRPr="00557588" w:rsidRDefault="00A24B5C" w:rsidP="00AE2B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557588" w:rsidRDefault="00A24B5C" w:rsidP="00AE2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588">
              <w:rPr>
                <w:sz w:val="24"/>
                <w:szCs w:val="24"/>
              </w:rPr>
              <w:lastRenderedPageBreak/>
              <w:t>информационные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557588" w:rsidRDefault="00A24B5C" w:rsidP="00AE2BC2">
            <w:pPr>
              <w:jc w:val="center"/>
              <w:rPr>
                <w:sz w:val="24"/>
                <w:szCs w:val="24"/>
              </w:rPr>
            </w:pPr>
            <w:proofErr w:type="spellStart"/>
            <w:r w:rsidRPr="00557588">
              <w:rPr>
                <w:sz w:val="24"/>
                <w:szCs w:val="24"/>
              </w:rPr>
              <w:t>ОЭПДИиСХ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C" w:rsidRPr="00A24B5C" w:rsidRDefault="00A24B5C" w:rsidP="00A24B5C">
            <w:pPr>
              <w:jc w:val="center"/>
              <w:rPr>
                <w:sz w:val="24"/>
                <w:szCs w:val="24"/>
              </w:rPr>
            </w:pPr>
            <w:r w:rsidRPr="00A24B5C">
              <w:rPr>
                <w:sz w:val="24"/>
                <w:szCs w:val="24"/>
              </w:rPr>
              <w:t>да</w:t>
            </w:r>
          </w:p>
        </w:tc>
      </w:tr>
      <w:tr w:rsidR="00A34B20" w:rsidTr="00CC7545"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D82971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  <w:r w:rsidR="00A34B20">
              <w:rPr>
                <w:sz w:val="24"/>
                <w:szCs w:val="24"/>
                <w:lang w:eastAsia="en-US"/>
              </w:rPr>
              <w:t xml:space="preserve">. Внедрение </w:t>
            </w:r>
            <w:proofErr w:type="gramStart"/>
            <w:r w:rsidR="00A34B20">
              <w:rPr>
                <w:sz w:val="24"/>
                <w:szCs w:val="24"/>
                <w:lang w:eastAsia="en-US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="00A34B2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34B20" w:rsidTr="00CC7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D82971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A34B2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требований антимонопольного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нарушений антимонопольного законодательства со стороны органа местного самоуправления ниже, чем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70BF3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70BF3">
              <w:rPr>
                <w:sz w:val="24"/>
                <w:szCs w:val="24"/>
                <w:lang w:eastAsia="en-US"/>
              </w:rPr>
              <w:t>ОПОиМЗ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A34B20" w:rsidTr="00CC7545">
        <w:trPr>
          <w:trHeight w:val="15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D82971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A34B20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мероприятий </w:t>
            </w:r>
            <w:proofErr w:type="gramStart"/>
            <w:r>
              <w:rPr>
                <w:sz w:val="24"/>
                <w:szCs w:val="24"/>
                <w:lang w:eastAsia="en-US"/>
              </w:rPr>
              <w:t>антимонопольного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комплаенса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 утверждение карты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>
              <w:rPr>
                <w:sz w:val="24"/>
                <w:szCs w:val="24"/>
                <w:lang w:eastAsia="en-US"/>
              </w:rPr>
              <w:t>-рисков, процентов: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D82971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– 100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 утверждение плана мероприятий по снижению (сокращению) нарушений антимонопольного законодательства, процентов: 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D82971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– 100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подготовка доклада об антимонопольном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комплаенсе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органе местного самоуправления, процентов:</w:t>
            </w:r>
            <w:proofErr w:type="gramEnd"/>
          </w:p>
          <w:p w:rsidR="00A34B20" w:rsidRDefault="00A34B20" w:rsidP="00D82971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D82971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карта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>
              <w:rPr>
                <w:sz w:val="24"/>
                <w:szCs w:val="24"/>
                <w:lang w:eastAsia="en-US"/>
              </w:rPr>
              <w:t>-рисков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мероприятий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70BF3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70BF3">
              <w:rPr>
                <w:sz w:val="24"/>
                <w:szCs w:val="24"/>
                <w:lang w:eastAsia="en-US"/>
              </w:rPr>
              <w:t>ОПОиМЗ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34B20" w:rsidTr="00CC7545">
        <w:tc>
          <w:tcPr>
            <w:tcW w:w="1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4C26E9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A34B20">
              <w:rPr>
                <w:sz w:val="24"/>
                <w:szCs w:val="24"/>
                <w:lang w:eastAsia="en-US"/>
              </w:rPr>
              <w:t>. Мероприятия по развитию рынка услуг детского отдыха и оздоровления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4B20" w:rsidTr="00CC7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4C26E9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A34B2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методической и консультативной помощи частным учреждениям по вопросам предоставления муниципальной </w:t>
            </w:r>
            <w:r>
              <w:rPr>
                <w:sz w:val="24"/>
                <w:szCs w:val="24"/>
                <w:lang w:eastAsia="en-US"/>
              </w:rPr>
              <w:lastRenderedPageBreak/>
              <w:t>поддержки по заявлениям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2022 – 2025 годы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частных поставщиков услуг детского отдыха и оздоровления, которым предоставлена информационная и консультативная </w:t>
            </w:r>
            <w:r>
              <w:rPr>
                <w:sz w:val="24"/>
                <w:szCs w:val="24"/>
                <w:lang w:eastAsia="en-US"/>
              </w:rPr>
              <w:lastRenderedPageBreak/>
              <w:t>помощь по вопросам получения муниципальной поддержки в общем количестве частных поставщиков, обратившихся за такой помощью, процентов:</w:t>
            </w:r>
          </w:p>
          <w:p w:rsidR="00A34B20" w:rsidRDefault="00A34B20" w:rsidP="004C26E9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4C26E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20" w:rsidRDefault="00A34B2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A34B20" w:rsidRDefault="00A34B20" w:rsidP="00A34B20">
      <w:pPr>
        <w:overflowPunct/>
        <w:autoSpaceDE/>
        <w:adjustRightInd/>
        <w:rPr>
          <w:szCs w:val="28"/>
          <w:lang w:eastAsia="en-US"/>
        </w:rPr>
      </w:pPr>
    </w:p>
    <w:p w:rsidR="00A70BF3" w:rsidRPr="00A70BF3" w:rsidRDefault="00A70BF3" w:rsidP="00A70BF3">
      <w:pPr>
        <w:overflowPunct/>
        <w:autoSpaceDE/>
        <w:autoSpaceDN/>
        <w:adjustRightInd/>
        <w:spacing w:line="230" w:lineRule="auto"/>
        <w:jc w:val="center"/>
        <w:rPr>
          <w:rFonts w:cs="Calibri"/>
          <w:szCs w:val="28"/>
          <w:lang w:eastAsia="en-US"/>
        </w:rPr>
      </w:pPr>
      <w:r w:rsidRPr="00A70BF3">
        <w:rPr>
          <w:rFonts w:cs="Calibri"/>
          <w:szCs w:val="28"/>
          <w:lang w:eastAsia="en-US"/>
        </w:rPr>
        <w:t>Список используемых сокращений</w:t>
      </w:r>
    </w:p>
    <w:p w:rsidR="00A70BF3" w:rsidRPr="00A70BF3" w:rsidRDefault="00A70BF3" w:rsidP="00A70BF3">
      <w:pPr>
        <w:overflowPunct/>
        <w:autoSpaceDE/>
        <w:autoSpaceDN/>
        <w:adjustRightInd/>
        <w:ind w:firstLine="709"/>
        <w:jc w:val="both"/>
        <w:rPr>
          <w:rFonts w:cs="Calibri"/>
          <w:szCs w:val="28"/>
          <w:lang w:eastAsia="en-US"/>
        </w:rPr>
      </w:pPr>
    </w:p>
    <w:p w:rsidR="00A70BF3" w:rsidRPr="00A70BF3" w:rsidRDefault="00A70BF3" w:rsidP="00A70BF3">
      <w:pPr>
        <w:overflowPunct/>
        <w:autoSpaceDE/>
        <w:autoSpaceDN/>
        <w:adjustRightInd/>
        <w:ind w:firstLine="709"/>
        <w:jc w:val="both"/>
        <w:rPr>
          <w:rFonts w:eastAsia="Calibri" w:cs="Calibri"/>
          <w:szCs w:val="28"/>
          <w:lang w:eastAsia="en-US"/>
        </w:rPr>
      </w:pPr>
      <w:bookmarkStart w:id="9" w:name="_Hlk83213588"/>
      <w:proofErr w:type="spellStart"/>
      <w:r w:rsidRPr="00A70BF3">
        <w:rPr>
          <w:rFonts w:eastAsia="Calibri" w:cs="Calibri"/>
          <w:szCs w:val="28"/>
          <w:lang w:eastAsia="en-US"/>
        </w:rPr>
        <w:t>ОПОиМЗ</w:t>
      </w:r>
      <w:proofErr w:type="spellEnd"/>
      <w:r w:rsidRPr="00A70BF3">
        <w:rPr>
          <w:rFonts w:eastAsia="Calibri" w:cs="Calibri"/>
          <w:szCs w:val="28"/>
          <w:lang w:eastAsia="en-US"/>
        </w:rPr>
        <w:t xml:space="preserve"> – отдел правового обеспечения и муниципальных закупок Администрации Гаврилов-Ямского муниципального района</w:t>
      </w:r>
    </w:p>
    <w:p w:rsidR="00A70BF3" w:rsidRPr="00A70BF3" w:rsidRDefault="00A70BF3" w:rsidP="00A70BF3">
      <w:pPr>
        <w:overflowPunct/>
        <w:autoSpaceDE/>
        <w:autoSpaceDN/>
        <w:adjustRightInd/>
        <w:ind w:firstLine="709"/>
        <w:jc w:val="both"/>
        <w:rPr>
          <w:rFonts w:eastAsia="Calibri" w:cs="Calibri"/>
          <w:szCs w:val="28"/>
          <w:lang w:eastAsia="en-US"/>
        </w:rPr>
      </w:pPr>
      <w:r w:rsidRPr="00A70BF3">
        <w:rPr>
          <w:rFonts w:eastAsia="Calibri" w:cs="Calibri"/>
          <w:szCs w:val="28"/>
          <w:lang w:eastAsia="en-US"/>
        </w:rPr>
        <w:t>ОМСУ – органы местного самоуправления Гаврилов-Ямского муниципального района</w:t>
      </w:r>
    </w:p>
    <w:p w:rsidR="00A70BF3" w:rsidRPr="00A70BF3" w:rsidRDefault="00A70BF3" w:rsidP="00A70BF3">
      <w:pPr>
        <w:overflowPunct/>
        <w:autoSpaceDE/>
        <w:autoSpaceDN/>
        <w:adjustRightInd/>
        <w:ind w:firstLine="709"/>
        <w:jc w:val="both"/>
        <w:rPr>
          <w:rFonts w:eastAsia="Calibri" w:cs="Calibri"/>
          <w:szCs w:val="28"/>
          <w:lang w:eastAsia="en-US"/>
        </w:rPr>
      </w:pPr>
      <w:r w:rsidRPr="00A70BF3">
        <w:rPr>
          <w:rFonts w:eastAsia="Calibri" w:cs="Calibri"/>
          <w:szCs w:val="28"/>
          <w:lang w:eastAsia="en-US"/>
        </w:rPr>
        <w:t>ОМСУ поселений – органы местного самоуправления городского и сельских поселений Гаврилов-Ямского муниципального района</w:t>
      </w:r>
    </w:p>
    <w:p w:rsidR="00A70BF3" w:rsidRPr="00A70BF3" w:rsidRDefault="00A70BF3" w:rsidP="00A70BF3">
      <w:pPr>
        <w:overflowPunct/>
        <w:autoSpaceDE/>
        <w:autoSpaceDN/>
        <w:adjustRightInd/>
        <w:ind w:firstLine="709"/>
        <w:jc w:val="both"/>
        <w:rPr>
          <w:rFonts w:eastAsia="Calibri" w:cs="Calibri"/>
          <w:szCs w:val="28"/>
          <w:lang w:eastAsia="en-US"/>
        </w:rPr>
      </w:pPr>
      <w:proofErr w:type="spellStart"/>
      <w:r w:rsidRPr="00A70BF3">
        <w:rPr>
          <w:rFonts w:eastAsia="Calibri" w:cs="Calibri"/>
          <w:szCs w:val="28"/>
          <w:lang w:eastAsia="en-US"/>
        </w:rPr>
        <w:t>ОЭПДИиСХ</w:t>
      </w:r>
      <w:proofErr w:type="spellEnd"/>
      <w:r w:rsidRPr="00A70BF3">
        <w:rPr>
          <w:rFonts w:eastAsia="Calibri" w:cs="Calibri"/>
          <w:szCs w:val="28"/>
          <w:lang w:eastAsia="en-US"/>
        </w:rPr>
        <w:t xml:space="preserve"> –  отдел экономики, предпринимательской деятельности, инвестиций и сельского хозяйства  Администрации Гаврилов-Ямского   муниципального района</w:t>
      </w:r>
    </w:p>
    <w:p w:rsidR="00A70BF3" w:rsidRPr="00A70BF3" w:rsidRDefault="00A70BF3" w:rsidP="00A70BF3">
      <w:pPr>
        <w:overflowPunct/>
        <w:autoSpaceDE/>
        <w:autoSpaceDN/>
        <w:adjustRightInd/>
        <w:ind w:firstLine="709"/>
        <w:jc w:val="both"/>
        <w:rPr>
          <w:rFonts w:eastAsia="Calibri" w:cs="Calibri"/>
          <w:szCs w:val="28"/>
          <w:lang w:eastAsia="en-US"/>
        </w:rPr>
      </w:pPr>
      <w:proofErr w:type="spellStart"/>
      <w:r w:rsidRPr="00A70BF3">
        <w:rPr>
          <w:rFonts w:eastAsia="Calibri" w:cs="Calibri"/>
          <w:szCs w:val="28"/>
          <w:lang w:eastAsia="en-US"/>
        </w:rPr>
        <w:t>ОЖКХиБ</w:t>
      </w:r>
      <w:proofErr w:type="spellEnd"/>
      <w:r w:rsidRPr="00A70BF3">
        <w:rPr>
          <w:rFonts w:eastAsia="Calibri" w:cs="Calibri"/>
          <w:szCs w:val="28"/>
          <w:lang w:eastAsia="en-US"/>
        </w:rPr>
        <w:t xml:space="preserve"> – отдел жилищно-коммунального хозяйства и благоустройства Администрации Гаврилов-Ямского муниципального района</w:t>
      </w:r>
    </w:p>
    <w:p w:rsidR="00A70BF3" w:rsidRPr="00A70BF3" w:rsidRDefault="00A70BF3" w:rsidP="00A70BF3">
      <w:pPr>
        <w:overflowPunct/>
        <w:autoSpaceDE/>
        <w:autoSpaceDN/>
        <w:adjustRightInd/>
        <w:ind w:firstLine="709"/>
        <w:jc w:val="both"/>
        <w:rPr>
          <w:rFonts w:eastAsia="Calibri" w:cs="Calibri"/>
          <w:szCs w:val="28"/>
          <w:lang w:eastAsia="en-US"/>
        </w:rPr>
      </w:pPr>
      <w:proofErr w:type="spellStart"/>
      <w:r w:rsidRPr="00A70BF3">
        <w:rPr>
          <w:rFonts w:eastAsia="Calibri" w:cs="Calibri"/>
          <w:szCs w:val="28"/>
          <w:lang w:eastAsia="en-US"/>
        </w:rPr>
        <w:t>УАГИиЗО</w:t>
      </w:r>
      <w:proofErr w:type="spellEnd"/>
      <w:r w:rsidRPr="00A70BF3">
        <w:rPr>
          <w:rFonts w:eastAsia="Calibri" w:cs="Calibri"/>
          <w:szCs w:val="28"/>
          <w:lang w:eastAsia="en-US"/>
        </w:rPr>
        <w:t xml:space="preserve"> – управление по архитектуре, градостроительству, имущественным и земельным отношениям Администрации Гаврилов-Ямского   муниципального района</w:t>
      </w:r>
    </w:p>
    <w:p w:rsidR="00A70BF3" w:rsidRPr="00A70BF3" w:rsidRDefault="00A70BF3" w:rsidP="00A70BF3">
      <w:pPr>
        <w:overflowPunct/>
        <w:autoSpaceDE/>
        <w:autoSpaceDN/>
        <w:adjustRightInd/>
        <w:ind w:firstLine="709"/>
        <w:jc w:val="both"/>
        <w:rPr>
          <w:rFonts w:eastAsia="Calibri" w:cs="Calibri"/>
          <w:szCs w:val="28"/>
          <w:lang w:eastAsia="en-US"/>
        </w:rPr>
      </w:pPr>
      <w:r w:rsidRPr="00A70BF3">
        <w:rPr>
          <w:rFonts w:eastAsia="Calibri" w:cs="Calibri"/>
          <w:szCs w:val="28"/>
          <w:lang w:eastAsia="en-US"/>
        </w:rPr>
        <w:t>УО – управление образования Администрации Гаврилов-Ямского   муниципального района</w:t>
      </w:r>
    </w:p>
    <w:p w:rsidR="00A70BF3" w:rsidRPr="00A70BF3" w:rsidRDefault="00A70BF3" w:rsidP="00A70BF3">
      <w:pPr>
        <w:overflowPunct/>
        <w:autoSpaceDE/>
        <w:autoSpaceDN/>
        <w:adjustRightInd/>
        <w:ind w:firstLine="709"/>
        <w:jc w:val="both"/>
        <w:rPr>
          <w:rFonts w:eastAsia="Calibri" w:cs="Calibri"/>
          <w:szCs w:val="28"/>
          <w:lang w:eastAsia="en-US"/>
        </w:rPr>
      </w:pPr>
      <w:proofErr w:type="spellStart"/>
      <w:r w:rsidRPr="00A70BF3">
        <w:rPr>
          <w:rFonts w:eastAsia="Calibri" w:cs="Calibri"/>
          <w:szCs w:val="28"/>
          <w:lang w:eastAsia="en-US"/>
        </w:rPr>
        <w:t>УСЗНиТ</w:t>
      </w:r>
      <w:proofErr w:type="spellEnd"/>
      <w:r w:rsidRPr="00A70BF3">
        <w:rPr>
          <w:rFonts w:eastAsia="Calibri" w:cs="Calibri"/>
          <w:szCs w:val="28"/>
          <w:lang w:eastAsia="en-US"/>
        </w:rPr>
        <w:t xml:space="preserve"> - управление социальной защиты населения и труда Администрации Гаврилов-Ямского   муниципального района</w:t>
      </w:r>
    </w:p>
    <w:p w:rsidR="00A70BF3" w:rsidRPr="00A70BF3" w:rsidRDefault="00A70BF3" w:rsidP="00A70BF3">
      <w:pPr>
        <w:overflowPunct/>
        <w:autoSpaceDE/>
        <w:autoSpaceDN/>
        <w:adjustRightInd/>
        <w:ind w:firstLine="709"/>
        <w:jc w:val="both"/>
        <w:rPr>
          <w:rFonts w:eastAsia="Calibri" w:cs="Calibri"/>
          <w:szCs w:val="28"/>
          <w:lang w:eastAsia="en-US"/>
        </w:rPr>
      </w:pPr>
      <w:r w:rsidRPr="00A70BF3">
        <w:rPr>
          <w:rFonts w:eastAsia="Calibri" w:cs="Calibri"/>
          <w:szCs w:val="28"/>
          <w:lang w:eastAsia="en-US"/>
        </w:rPr>
        <w:t xml:space="preserve">ЦРПП – МУ «Центр развития и поддержки предпринимательства» </w:t>
      </w:r>
    </w:p>
    <w:p w:rsidR="00A70BF3" w:rsidRPr="00A70BF3" w:rsidRDefault="00A70BF3" w:rsidP="00A70BF3">
      <w:pPr>
        <w:overflowPunct/>
        <w:autoSpaceDE/>
        <w:autoSpaceDN/>
        <w:adjustRightInd/>
        <w:ind w:firstLine="709"/>
        <w:jc w:val="both"/>
        <w:rPr>
          <w:szCs w:val="28"/>
          <w:lang w:eastAsia="en-US"/>
        </w:rPr>
      </w:pPr>
      <w:bookmarkStart w:id="10" w:name="_Hlk83210673"/>
      <w:bookmarkEnd w:id="9"/>
      <w:r w:rsidRPr="00A70BF3">
        <w:rPr>
          <w:szCs w:val="28"/>
          <w:lang w:eastAsia="en-US"/>
        </w:rPr>
        <w:t>СОНКО – социально ориентированные некоммерческие организации</w:t>
      </w:r>
    </w:p>
    <w:bookmarkEnd w:id="10"/>
    <w:p w:rsidR="00A70BF3" w:rsidRPr="00A70BF3" w:rsidRDefault="00A70BF3" w:rsidP="00A70BF3">
      <w:pPr>
        <w:overflowPunct/>
        <w:autoSpaceDE/>
        <w:autoSpaceDN/>
        <w:adjustRightInd/>
        <w:ind w:firstLine="709"/>
        <w:jc w:val="both"/>
        <w:rPr>
          <w:rFonts w:cs="Calibri"/>
          <w:szCs w:val="28"/>
          <w:lang w:eastAsia="en-US"/>
        </w:rPr>
      </w:pPr>
      <w:proofErr w:type="spellStart"/>
      <w:r w:rsidRPr="00A70BF3">
        <w:rPr>
          <w:rFonts w:cs="Calibri"/>
          <w:szCs w:val="28"/>
          <w:lang w:eastAsia="en-US"/>
        </w:rPr>
        <w:t>СМиСП</w:t>
      </w:r>
      <w:proofErr w:type="spellEnd"/>
      <w:r w:rsidRPr="00A70BF3">
        <w:rPr>
          <w:rFonts w:cs="Calibri"/>
          <w:szCs w:val="28"/>
          <w:lang w:eastAsia="en-US"/>
        </w:rPr>
        <w:t xml:space="preserve"> – субъекты малого и среднего предпринимательства</w:t>
      </w:r>
    </w:p>
    <w:p w:rsidR="00A70BF3" w:rsidRPr="00A70BF3" w:rsidRDefault="00A70BF3" w:rsidP="00A70BF3">
      <w:pPr>
        <w:overflowPunct/>
        <w:autoSpaceDE/>
        <w:autoSpaceDN/>
        <w:adjustRightInd/>
        <w:ind w:firstLine="708"/>
        <w:jc w:val="both"/>
        <w:rPr>
          <w:rFonts w:cs="Calibri"/>
          <w:szCs w:val="28"/>
          <w:lang w:eastAsia="en-US"/>
        </w:rPr>
      </w:pPr>
      <w:proofErr w:type="spellStart"/>
      <w:r w:rsidRPr="00A70BF3">
        <w:rPr>
          <w:rFonts w:cs="Calibri"/>
          <w:szCs w:val="28"/>
          <w:lang w:eastAsia="en-US"/>
        </w:rPr>
        <w:t>Ярославльстат</w:t>
      </w:r>
      <w:proofErr w:type="spellEnd"/>
      <w:r w:rsidRPr="00A70BF3">
        <w:rPr>
          <w:rFonts w:cs="Calibri"/>
          <w:szCs w:val="28"/>
          <w:lang w:eastAsia="en-US"/>
        </w:rPr>
        <w:t xml:space="preserve"> </w:t>
      </w:r>
      <w:r w:rsidRPr="00A70BF3">
        <w:rPr>
          <w:szCs w:val="28"/>
          <w:lang w:eastAsia="en-US"/>
        </w:rPr>
        <w:t>–</w:t>
      </w:r>
      <w:r w:rsidRPr="00A70BF3">
        <w:rPr>
          <w:rFonts w:cs="Calibri"/>
          <w:szCs w:val="28"/>
          <w:lang w:eastAsia="en-US"/>
        </w:rPr>
        <w:t xml:space="preserve"> Территориальный орган Федеральной службы государственной статистики по Ярославской области</w:t>
      </w:r>
    </w:p>
    <w:p w:rsidR="00A70BF3" w:rsidRPr="00A70BF3" w:rsidRDefault="00A70BF3" w:rsidP="00A70BF3">
      <w:pPr>
        <w:overflowPunct/>
        <w:autoSpaceDE/>
        <w:autoSpaceDN/>
        <w:adjustRightInd/>
        <w:spacing w:line="230" w:lineRule="auto"/>
        <w:ind w:firstLine="708"/>
        <w:jc w:val="both"/>
        <w:rPr>
          <w:szCs w:val="28"/>
          <w:lang w:eastAsia="en-US"/>
        </w:rPr>
      </w:pPr>
      <w:r w:rsidRPr="00A70BF3">
        <w:rPr>
          <w:szCs w:val="28"/>
          <w:lang w:eastAsia="en-US"/>
        </w:rPr>
        <w:t xml:space="preserve">МКУ </w:t>
      </w:r>
      <w:proofErr w:type="spellStart"/>
      <w:r w:rsidRPr="00A70BF3">
        <w:rPr>
          <w:szCs w:val="28"/>
          <w:lang w:eastAsia="en-US"/>
        </w:rPr>
        <w:t>ЖКХиС</w:t>
      </w:r>
      <w:proofErr w:type="spellEnd"/>
      <w:r w:rsidRPr="00A70BF3">
        <w:rPr>
          <w:szCs w:val="28"/>
          <w:lang w:eastAsia="en-US"/>
        </w:rPr>
        <w:t xml:space="preserve"> – МКУ «Жилищно-коммунального хозяйства и строительства Гаврилов-Ямского   муниципального района</w:t>
      </w:r>
    </w:p>
    <w:p w:rsidR="00A70BF3" w:rsidRPr="00A70BF3" w:rsidRDefault="00A70BF3" w:rsidP="00A70BF3">
      <w:pPr>
        <w:overflowPunct/>
        <w:autoSpaceDE/>
        <w:autoSpaceDN/>
        <w:adjustRightInd/>
        <w:spacing w:line="235" w:lineRule="auto"/>
        <w:ind w:firstLine="709"/>
        <w:jc w:val="both"/>
        <w:rPr>
          <w:rFonts w:cs="Calibri"/>
          <w:szCs w:val="28"/>
          <w:lang w:eastAsia="en-US"/>
        </w:rPr>
      </w:pPr>
      <w:r w:rsidRPr="00A70BF3">
        <w:rPr>
          <w:rFonts w:cs="Calibri"/>
          <w:szCs w:val="28"/>
          <w:lang w:eastAsia="en-US"/>
        </w:rPr>
        <w:lastRenderedPageBreak/>
        <w:t>ФАС - Федеральная антимонопольная служба».</w:t>
      </w:r>
    </w:p>
    <w:p w:rsidR="00A70BF3" w:rsidRPr="00A70BF3" w:rsidRDefault="00A70BF3" w:rsidP="00A70BF3">
      <w:pPr>
        <w:overflowPunct/>
        <w:autoSpaceDE/>
        <w:autoSpaceDN/>
        <w:adjustRightInd/>
        <w:jc w:val="center"/>
        <w:rPr>
          <w:rFonts w:cs="Calibri"/>
          <w:szCs w:val="28"/>
          <w:lang w:eastAsia="en-US"/>
        </w:rPr>
      </w:pPr>
    </w:p>
    <w:p w:rsidR="00A34B20" w:rsidRDefault="00A34B20" w:rsidP="00A34B20">
      <w:pPr>
        <w:overflowPunct/>
        <w:autoSpaceDE/>
        <w:adjustRightInd/>
        <w:rPr>
          <w:szCs w:val="28"/>
          <w:lang w:eastAsia="en-US"/>
        </w:rPr>
      </w:pPr>
    </w:p>
    <w:bookmarkEnd w:id="0"/>
    <w:p w:rsidR="00D231E1" w:rsidRDefault="00D231E1"/>
    <w:sectPr w:rsidR="00D231E1" w:rsidSect="00A34B20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20"/>
    <w:rsid w:val="00023349"/>
    <w:rsid w:val="00047F43"/>
    <w:rsid w:val="001A788A"/>
    <w:rsid w:val="001D01BC"/>
    <w:rsid w:val="001D5F37"/>
    <w:rsid w:val="00220096"/>
    <w:rsid w:val="00227374"/>
    <w:rsid w:val="002829A2"/>
    <w:rsid w:val="002F37F6"/>
    <w:rsid w:val="00320F47"/>
    <w:rsid w:val="00344C3C"/>
    <w:rsid w:val="003D7634"/>
    <w:rsid w:val="003E46D2"/>
    <w:rsid w:val="003F3759"/>
    <w:rsid w:val="0041579B"/>
    <w:rsid w:val="004C1EB8"/>
    <w:rsid w:val="004C26E9"/>
    <w:rsid w:val="00500A79"/>
    <w:rsid w:val="00502F5E"/>
    <w:rsid w:val="00596085"/>
    <w:rsid w:val="005C6E63"/>
    <w:rsid w:val="005D7C60"/>
    <w:rsid w:val="0063035A"/>
    <w:rsid w:val="006C5B53"/>
    <w:rsid w:val="0070446A"/>
    <w:rsid w:val="00784859"/>
    <w:rsid w:val="00792FC7"/>
    <w:rsid w:val="007A1035"/>
    <w:rsid w:val="007D5BB0"/>
    <w:rsid w:val="007E5A29"/>
    <w:rsid w:val="0083096F"/>
    <w:rsid w:val="008C4FBD"/>
    <w:rsid w:val="009D07C1"/>
    <w:rsid w:val="00A24B5C"/>
    <w:rsid w:val="00A34B20"/>
    <w:rsid w:val="00A70BF3"/>
    <w:rsid w:val="00A95D7C"/>
    <w:rsid w:val="00AE2BC2"/>
    <w:rsid w:val="00B6110C"/>
    <w:rsid w:val="00C22CCE"/>
    <w:rsid w:val="00C707C6"/>
    <w:rsid w:val="00C9552F"/>
    <w:rsid w:val="00CC7545"/>
    <w:rsid w:val="00D231E1"/>
    <w:rsid w:val="00D23D3A"/>
    <w:rsid w:val="00D25FE2"/>
    <w:rsid w:val="00D33171"/>
    <w:rsid w:val="00D82971"/>
    <w:rsid w:val="00DD7C30"/>
    <w:rsid w:val="00E31BEA"/>
    <w:rsid w:val="00EB6AF6"/>
    <w:rsid w:val="00F01ADC"/>
    <w:rsid w:val="00F079C7"/>
    <w:rsid w:val="00F12036"/>
    <w:rsid w:val="00F66EFC"/>
    <w:rsid w:val="00FC1B9B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7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semiHidden/>
    <w:unhideWhenUsed/>
    <w:rsid w:val="00A34B20"/>
    <w:rPr>
      <w:color w:val="0000FF"/>
      <w:u w:val="single"/>
    </w:rPr>
  </w:style>
  <w:style w:type="table" w:styleId="a5">
    <w:name w:val="Table Grid"/>
    <w:basedOn w:val="a1"/>
    <w:rsid w:val="00A34B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20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F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7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semiHidden/>
    <w:unhideWhenUsed/>
    <w:rsid w:val="00A34B20"/>
    <w:rPr>
      <w:color w:val="0000FF"/>
      <w:u w:val="single"/>
    </w:rPr>
  </w:style>
  <w:style w:type="table" w:styleId="a5">
    <w:name w:val="Table Grid"/>
    <w:basedOn w:val="a1"/>
    <w:rsid w:val="00A34B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20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F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velikoe.ru/torgovly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vrilovyamgor.ru/" TargetMode="External"/><Relationship Id="rId12" Type="http://schemas.openxmlformats.org/officeDocument/2006/relationships/hyperlink" Target="https://fincult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avrilovyamgor.ru/77" TargetMode="External"/><Relationship Id="rId11" Type="http://schemas.openxmlformats.org/officeDocument/2006/relationships/hyperlink" Target="http://shopshinskoe.ru/documents/1214.html" TargetMode="External"/><Relationship Id="rId5" Type="http://schemas.openxmlformats.org/officeDocument/2006/relationships/hyperlink" Target="https://admvelikoe.ru/torgovlya.html" TargetMode="External"/><Relationship Id="rId10" Type="http://schemas.openxmlformats.org/officeDocument/2006/relationships/hyperlink" Target="http://admmitino.ru/documents/15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pbgvgiqd5a8bxa4e0b.xn--p1ai/documents/88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53</cp:revision>
  <dcterms:created xsi:type="dcterms:W3CDTF">2024-01-26T11:31:00Z</dcterms:created>
  <dcterms:modified xsi:type="dcterms:W3CDTF">2025-01-23T10:24:00Z</dcterms:modified>
</cp:coreProperties>
</file>