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1A" w:rsidRPr="00CE6D1A" w:rsidRDefault="00CE6D1A" w:rsidP="00CE6D1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CE6D1A" w:rsidRPr="00CE6D1A" w:rsidRDefault="00CE6D1A" w:rsidP="00CE6D1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57738B0" wp14:editId="79C6B0A5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CE6D1A" w:rsidRPr="00CE6D1A" w:rsidRDefault="00CE6D1A" w:rsidP="00CE6D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CE6D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CE6D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CE6D1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CE6D1A" w:rsidRPr="00CE6D1A" w:rsidRDefault="00CE6D1A" w:rsidP="00CE6D1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CE6D1A" w:rsidRPr="00CE6D1A" w:rsidRDefault="00CE6D1A" w:rsidP="00CE6D1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D1A" w:rsidRPr="00CE6D1A" w:rsidRDefault="00CE6D1A" w:rsidP="00CE6D1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D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E6D1A" w:rsidRPr="00CE6D1A" w:rsidRDefault="00CE6D1A" w:rsidP="00CE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D1A" w:rsidRPr="00B16AA4" w:rsidRDefault="009625A3" w:rsidP="00CE6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13.02</w:t>
      </w:r>
      <w:r w:rsidR="00DF0DD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F0DD9" w:rsidRPr="00B16AA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F0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F0DD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222</w:t>
      </w:r>
    </w:p>
    <w:p w:rsidR="00AA0947" w:rsidRDefault="00AA0947" w:rsidP="00AA09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947" w:rsidRPr="00AA0947" w:rsidRDefault="00AA0947" w:rsidP="00AA09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AA0947" w:rsidRPr="00AA0947" w:rsidRDefault="00AA0947" w:rsidP="00962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094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96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12.12.2013 №</w:t>
      </w:r>
      <w:r w:rsidR="0096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1817</w:t>
      </w:r>
    </w:p>
    <w:p w:rsidR="00CE6D1A" w:rsidRPr="00CE6D1A" w:rsidRDefault="00CE6D1A" w:rsidP="00CE6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D1A" w:rsidRPr="00CE6D1A" w:rsidRDefault="00D81D24" w:rsidP="00112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D24">
        <w:rPr>
          <w:rFonts w:ascii="Times New Roman" w:hAnsi="Times New Roman" w:cs="Times New Roman"/>
          <w:sz w:val="26"/>
          <w:szCs w:val="26"/>
        </w:rPr>
        <w:t xml:space="preserve">В целях уточнения отдельных позиций Муниципальной программы «Создание условий для эффективного управления муниципальными финансами в </w:t>
      </w:r>
      <w:proofErr w:type="gramStart"/>
      <w:r w:rsidRPr="00D81D24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D81D24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D81D24">
        <w:rPr>
          <w:rFonts w:ascii="Times New Roman" w:hAnsi="Times New Roman" w:cs="Times New Roman"/>
          <w:sz w:val="26"/>
          <w:szCs w:val="26"/>
          <w:lang w:eastAsia="ar-SA"/>
        </w:rPr>
        <w:t>» на 2014-2016 годы</w:t>
      </w:r>
      <w:r w:rsidRPr="00D81D24">
        <w:rPr>
          <w:rFonts w:ascii="Times New Roman" w:hAnsi="Times New Roman" w:cs="Times New Roman"/>
          <w:sz w:val="26"/>
          <w:szCs w:val="26"/>
        </w:rPr>
        <w:t>»</w:t>
      </w:r>
      <w:r w:rsidRPr="005027B4">
        <w:rPr>
          <w:sz w:val="28"/>
          <w:szCs w:val="28"/>
        </w:rPr>
        <w:t xml:space="preserve">, </w:t>
      </w:r>
      <w:r w:rsidR="00F32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статьей </w:t>
      </w:r>
      <w:r w:rsidR="00F3207C" w:rsidRPr="00F3207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CE6D1A"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Гаврилов-Ямского муниципального района,</w:t>
      </w:r>
    </w:p>
    <w:p w:rsidR="00CE6D1A" w:rsidRPr="00CE6D1A" w:rsidRDefault="00CE6D1A" w:rsidP="00CE6D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D1A" w:rsidRPr="00CE6D1A" w:rsidRDefault="00CE6D1A" w:rsidP="00112A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CE6D1A" w:rsidRPr="00CE6D1A" w:rsidRDefault="00CE6D1A" w:rsidP="00CE6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D1A" w:rsidRDefault="00CE6D1A" w:rsidP="00112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341E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81D24" w:rsidRPr="003341ED">
        <w:rPr>
          <w:rFonts w:ascii="Times New Roman" w:hAnsi="Times New Roman" w:cs="Times New Roman"/>
          <w:sz w:val="26"/>
          <w:szCs w:val="26"/>
        </w:rPr>
        <w:t xml:space="preserve"> Внести  изменения в постановление Администрации </w:t>
      </w:r>
      <w:proofErr w:type="gramStart"/>
      <w:r w:rsidR="00D81D24" w:rsidRPr="003341E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81D24" w:rsidRPr="003341ED">
        <w:rPr>
          <w:rFonts w:ascii="Times New Roman" w:hAnsi="Times New Roman" w:cs="Times New Roman"/>
          <w:sz w:val="26"/>
          <w:szCs w:val="26"/>
        </w:rPr>
        <w:t xml:space="preserve"> муниципального района от 12.12.2013 №</w:t>
      </w:r>
      <w:r w:rsidR="009625A3">
        <w:rPr>
          <w:rFonts w:ascii="Times New Roman" w:hAnsi="Times New Roman" w:cs="Times New Roman"/>
          <w:sz w:val="26"/>
          <w:szCs w:val="26"/>
        </w:rPr>
        <w:t xml:space="preserve"> </w:t>
      </w:r>
      <w:r w:rsidR="00D81D24" w:rsidRPr="003341ED">
        <w:rPr>
          <w:rFonts w:ascii="Times New Roman" w:hAnsi="Times New Roman" w:cs="Times New Roman"/>
          <w:sz w:val="26"/>
          <w:szCs w:val="26"/>
        </w:rPr>
        <w:t>1817 «Об    утверждении  муниципальной программы «Создание условий для эффективного управления муниципальными финансами в Гаврилов-Ямском муниципальном районе</w:t>
      </w:r>
      <w:r w:rsidR="00D81D24" w:rsidRPr="003341ED">
        <w:rPr>
          <w:rFonts w:ascii="Times New Roman" w:hAnsi="Times New Roman" w:cs="Times New Roman"/>
          <w:sz w:val="26"/>
          <w:szCs w:val="26"/>
          <w:lang w:eastAsia="ar-SA"/>
        </w:rPr>
        <w:t>» на 2014-2016 годы</w:t>
      </w:r>
      <w:r w:rsidR="00D81D24" w:rsidRPr="003341ED">
        <w:rPr>
          <w:rFonts w:ascii="Times New Roman" w:hAnsi="Times New Roman" w:cs="Times New Roman"/>
          <w:sz w:val="26"/>
          <w:szCs w:val="26"/>
        </w:rPr>
        <w:t>»</w:t>
      </w:r>
      <w:r w:rsidR="004451FF"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:rsidR="003171B1" w:rsidRDefault="003171B1" w:rsidP="00112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1.1. в наименовании постановления</w:t>
      </w:r>
      <w:r w:rsidR="004451FF">
        <w:rPr>
          <w:rFonts w:ascii="Times New Roman" w:hAnsi="Times New Roman" w:cs="Times New Roman"/>
          <w:sz w:val="26"/>
          <w:szCs w:val="26"/>
          <w:lang w:eastAsia="ar-SA"/>
        </w:rPr>
        <w:t xml:space="preserve"> слова «2014-2016 годы» заменить на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«2014-2018»; </w:t>
      </w:r>
    </w:p>
    <w:p w:rsidR="003171B1" w:rsidRDefault="003171B1" w:rsidP="00317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1.2. в пункте 1 слова «2014-2016 годы» заменить на «2014-2018»; </w:t>
      </w:r>
    </w:p>
    <w:p w:rsidR="004451FF" w:rsidRDefault="00A34B88" w:rsidP="00112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1.3.</w:t>
      </w:r>
      <w:r w:rsidRPr="00A34B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3171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риложение к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изложить в новой редакции </w:t>
      </w:r>
      <w:r w:rsidR="003171B1">
        <w:rPr>
          <w:rFonts w:ascii="Times New Roman" w:eastAsia="Times New Roman" w:hAnsi="Times New Roman" w:cs="Times New Roman"/>
          <w:sz w:val="26"/>
          <w:szCs w:val="26"/>
          <w:lang w:eastAsia="ar-SA"/>
        </w:rPr>
        <w:t>(Приложение).</w:t>
      </w:r>
    </w:p>
    <w:p w:rsidR="0063448A" w:rsidRPr="004451FF" w:rsidRDefault="0063448A" w:rsidP="00112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DF0DD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ать утратившим силу постановление Администрации Гаврилов-Ямского муниципального района от 03.09.2014 №1216 «О внесении изменений в постановление Администрации Гаврилов-Ямского муниципального района от 12.12.2013 №1817».</w:t>
      </w:r>
    </w:p>
    <w:p w:rsidR="00CE6D1A" w:rsidRPr="003341ED" w:rsidRDefault="00727AEB" w:rsidP="00112AC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7AE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CE6D1A" w:rsidRPr="003341ED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опубликовать в районной массовой газете  «Гаврилов-</w:t>
      </w:r>
      <w:proofErr w:type="spellStart"/>
      <w:r w:rsidR="00CE6D1A" w:rsidRPr="003341ED"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Ямский</w:t>
      </w:r>
      <w:proofErr w:type="spellEnd"/>
      <w:r w:rsidR="00CE6D1A" w:rsidRPr="00334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вестник» и разместить на официальном сайте Администрации Гаврилов-Ямского муниципального района в сети Интернет. </w:t>
      </w:r>
    </w:p>
    <w:p w:rsidR="00CE6D1A" w:rsidRPr="00CE6D1A" w:rsidRDefault="00727AEB" w:rsidP="00112A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7AEB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CE6D1A" w:rsidRPr="00CE6D1A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вступает в силу с момента официального опубликования.</w:t>
      </w:r>
    </w:p>
    <w:p w:rsidR="00CE6D1A" w:rsidRDefault="00CE6D1A" w:rsidP="00CE6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5A3" w:rsidRPr="00CE6D1A" w:rsidRDefault="009625A3" w:rsidP="00CE6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E6D1A" w:rsidRPr="00CE6D1A" w:rsidRDefault="00D81D24" w:rsidP="00CE6D1A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CE6D1A"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A95986" w:rsidRPr="00A95986" w:rsidRDefault="00D81D24" w:rsidP="00CE6D1A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В.И.Серебряков</w:t>
      </w:r>
      <w:proofErr w:type="spellEnd"/>
    </w:p>
    <w:p w:rsidR="00112ACB" w:rsidRPr="003157C4" w:rsidRDefault="00CE6D1A" w:rsidP="003157C4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D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12ACB" w:rsidRDefault="00112ACB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A3" w:rsidRDefault="009625A3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A3" w:rsidRDefault="009625A3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A3" w:rsidRDefault="009625A3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A3" w:rsidRDefault="009625A3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A3" w:rsidRDefault="009625A3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C4" w:rsidRDefault="003157C4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A" w:rsidRPr="003157C4" w:rsidRDefault="00CE6D1A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12ACB"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E6D1A" w:rsidRPr="003157C4" w:rsidRDefault="00CE6D1A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12ACB"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</w:p>
    <w:p w:rsidR="00112ACB" w:rsidRPr="003157C4" w:rsidRDefault="00112ACB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627BB3" w:rsidRPr="003C5158" w:rsidRDefault="00DF0DD9" w:rsidP="003C515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9625A3">
        <w:rPr>
          <w:rFonts w:ascii="Times New Roman" w:eastAsia="Times New Roman" w:hAnsi="Times New Roman" w:cs="Times New Roman"/>
          <w:sz w:val="24"/>
          <w:szCs w:val="24"/>
          <w:lang w:eastAsia="ru-RU"/>
        </w:rPr>
        <w:t>13.02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2015</w:t>
      </w:r>
      <w:r w:rsidR="0096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25A3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:rsidR="00611B8A" w:rsidRPr="00627BB3" w:rsidRDefault="00611B8A" w:rsidP="00611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4C19B2" w:rsidRPr="00627BB3" w:rsidRDefault="003C5158" w:rsidP="004C19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11B8A" w:rsidRPr="00627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</w:t>
      </w:r>
    </w:p>
    <w:p w:rsidR="00611B8A" w:rsidRPr="00627BB3" w:rsidRDefault="00611B8A" w:rsidP="00611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7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611B8A" w:rsidRPr="00627BB3" w:rsidRDefault="00611B8A" w:rsidP="00611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ГАВРИЛОВ-ЯМСКОГО МУНИЦИПАЛЬНОГО РАЙОНА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841"/>
        <w:gridCol w:w="1229"/>
        <w:gridCol w:w="1174"/>
        <w:gridCol w:w="712"/>
        <w:gridCol w:w="382"/>
        <w:gridCol w:w="1236"/>
        <w:gridCol w:w="1280"/>
      </w:tblGrid>
      <w:tr w:rsidR="00611B8A" w:rsidRPr="00627BB3" w:rsidTr="004C19B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627BB3" w:rsidRDefault="00611B8A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>Наименование муниципальной программы</w:t>
            </w:r>
          </w:p>
          <w:p w:rsidR="00611B8A" w:rsidRPr="00627BB3" w:rsidRDefault="00611B8A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627BB3" w:rsidRDefault="00CE1EBC" w:rsidP="00611B8A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 xml:space="preserve">Создание условий для эффективного управления муниципальными финансами </w:t>
            </w:r>
            <w:r w:rsidR="00980EE0" w:rsidRPr="00627BB3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proofErr w:type="gramStart"/>
            <w:r w:rsidR="00980EE0" w:rsidRPr="00627BB3">
              <w:rPr>
                <w:rFonts w:ascii="Times New Roman" w:eastAsia="Times New Roman" w:hAnsi="Times New Roman"/>
                <w:lang w:eastAsia="ar-SA"/>
              </w:rPr>
              <w:t>Гаврилов-Ямском</w:t>
            </w:r>
            <w:proofErr w:type="gramEnd"/>
            <w:r w:rsidR="00980EE0" w:rsidRPr="00627BB3">
              <w:rPr>
                <w:rFonts w:ascii="Times New Roman" w:eastAsia="Times New Roman" w:hAnsi="Times New Roman"/>
                <w:lang w:eastAsia="ar-SA"/>
              </w:rPr>
              <w:t xml:space="preserve"> муниципальном районе </w:t>
            </w:r>
            <w:r w:rsidR="00611B8A" w:rsidRPr="00627BB3">
              <w:rPr>
                <w:rFonts w:ascii="Times New Roman" w:eastAsia="Times New Roman" w:hAnsi="Times New Roman"/>
                <w:lang w:eastAsia="ar-SA"/>
              </w:rPr>
              <w:t>на 2014</w:t>
            </w:r>
            <w:r w:rsidR="003157C4">
              <w:rPr>
                <w:rFonts w:ascii="Times New Roman" w:eastAsia="Times New Roman" w:hAnsi="Times New Roman"/>
                <w:lang w:eastAsia="ar-SA"/>
              </w:rPr>
              <w:t>-2018</w:t>
            </w:r>
            <w:r w:rsidR="00A223F8" w:rsidRPr="00627BB3">
              <w:rPr>
                <w:rFonts w:ascii="Times New Roman" w:eastAsia="Times New Roman" w:hAnsi="Times New Roman"/>
                <w:lang w:eastAsia="ar-SA"/>
              </w:rPr>
              <w:t xml:space="preserve"> гг.</w:t>
            </w:r>
          </w:p>
        </w:tc>
      </w:tr>
      <w:tr w:rsidR="00611B8A" w:rsidRPr="00627BB3" w:rsidTr="004C19B2">
        <w:trPr>
          <w:trHeight w:val="63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627BB3" w:rsidRDefault="00611B8A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627BB3" w:rsidRDefault="009E770E" w:rsidP="006D713A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>Управление финансов а</w:t>
            </w:r>
            <w:r w:rsidR="00611B8A" w:rsidRPr="00627BB3">
              <w:rPr>
                <w:rFonts w:ascii="Times New Roman" w:eastAsia="Times New Roman" w:hAnsi="Times New Roman"/>
                <w:lang w:eastAsia="ar-SA"/>
              </w:rPr>
              <w:t>дминистрации Гаврилов-Ямского муниципального района</w:t>
            </w:r>
          </w:p>
        </w:tc>
      </w:tr>
      <w:tr w:rsidR="00611B8A" w:rsidRPr="00627BB3" w:rsidTr="004C19B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627BB3" w:rsidRDefault="00611B8A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>Куратор муниципальной программы</w:t>
            </w:r>
          </w:p>
          <w:p w:rsidR="00611B8A" w:rsidRPr="00627BB3" w:rsidRDefault="00611B8A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73D1B" w:rsidRPr="00627BB3" w:rsidRDefault="00673D1B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73D1B" w:rsidRPr="00627BB3" w:rsidRDefault="00673D1B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73D1B" w:rsidRPr="00627BB3" w:rsidRDefault="00673D1B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627BB3" w:rsidRDefault="009E770E" w:rsidP="006D713A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hAnsi="Times New Roman"/>
              </w:rPr>
              <w:t>Начальник Управления финансов а</w:t>
            </w:r>
            <w:r w:rsidR="006D713A" w:rsidRPr="00627BB3">
              <w:rPr>
                <w:rFonts w:ascii="Times New Roman" w:hAnsi="Times New Roman"/>
              </w:rPr>
              <w:t xml:space="preserve">дминистрации Гаврилов-Ямского муниципального района - </w:t>
            </w:r>
            <w:r w:rsidR="00611B8A" w:rsidRPr="00627BB3">
              <w:rPr>
                <w:rFonts w:ascii="Times New Roman" w:hAnsi="Times New Roman"/>
              </w:rPr>
              <w:t>Баранова Елена Витальевна</w:t>
            </w:r>
          </w:p>
        </w:tc>
      </w:tr>
      <w:tr w:rsidR="00611B8A" w:rsidRPr="00627BB3" w:rsidTr="004C19B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Pr="00627BB3" w:rsidRDefault="00611B8A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627BB3" w:rsidRDefault="004C19B2" w:rsidP="006D713A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2014-2018</w:t>
            </w:r>
            <w:r w:rsidR="00A223F8" w:rsidRPr="00627BB3">
              <w:rPr>
                <w:rFonts w:ascii="Times New Roman" w:eastAsia="Times New Roman" w:hAnsi="Times New Roman"/>
                <w:lang w:eastAsia="ar-SA"/>
              </w:rPr>
              <w:t xml:space="preserve"> гг.</w:t>
            </w:r>
          </w:p>
        </w:tc>
      </w:tr>
      <w:tr w:rsidR="00611B8A" w:rsidRPr="00627BB3" w:rsidTr="004C19B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627BB3" w:rsidRDefault="00611B8A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>Цель муниципальной программы</w:t>
            </w:r>
          </w:p>
          <w:p w:rsidR="00611B8A" w:rsidRPr="00627BB3" w:rsidRDefault="00611B8A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73D1B" w:rsidRPr="00627BB3" w:rsidRDefault="00673D1B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73D1B" w:rsidRPr="00627BB3" w:rsidRDefault="00673D1B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73D1B" w:rsidRPr="00627BB3" w:rsidRDefault="00673D1B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673D1B" w:rsidRPr="00627BB3" w:rsidRDefault="00673D1B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C4" w:rsidRPr="00627BB3" w:rsidRDefault="00CE1EBC" w:rsidP="00CE1EBC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CF049C" w:rsidRPr="00627BB3" w:rsidTr="004C19B2">
        <w:trPr>
          <w:trHeight w:val="488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49C" w:rsidRPr="00627BB3" w:rsidRDefault="00CF049C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тыс</w:t>
            </w:r>
            <w:proofErr w:type="gramStart"/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.р</w:t>
            </w:r>
            <w:proofErr w:type="gramEnd"/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уб</w:t>
            </w:r>
            <w:proofErr w:type="spellEnd"/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.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C" w:rsidRPr="00627BB3" w:rsidRDefault="00360F7A" w:rsidP="00980E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166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187</w:t>
            </w:r>
            <w:r w:rsidR="00980EE0" w:rsidRPr="00627BB3">
              <w:rPr>
                <w:rFonts w:ascii="Times New Roman" w:eastAsia="Times New Roman" w:hAnsi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lang w:eastAsia="ar-SA"/>
              </w:rPr>
              <w:t>987</w:t>
            </w:r>
            <w:proofErr w:type="gramEnd"/>
            <w:r w:rsidR="00980EE0" w:rsidRPr="00627BB3">
              <w:rPr>
                <w:rFonts w:ascii="Times New Roman" w:eastAsia="Times New Roman" w:hAnsi="Times New Roman"/>
                <w:lang w:eastAsia="ar-SA"/>
              </w:rPr>
              <w:t xml:space="preserve"> в том числе по годам</w:t>
            </w:r>
            <w:r w:rsidR="00CF049C" w:rsidRPr="00627BB3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</w:p>
        </w:tc>
      </w:tr>
      <w:tr w:rsidR="004C19B2" w:rsidRPr="00627BB3" w:rsidTr="004C19B2">
        <w:trPr>
          <w:trHeight w:val="440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B2" w:rsidRPr="00627BB3" w:rsidRDefault="004C19B2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4C19B2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2014</w:t>
            </w:r>
            <w:r w:rsidRPr="004C19B2">
              <w:rPr>
                <w:rFonts w:ascii="Times New Roman" w:eastAsia="Times New Roman" w:hAnsi="Times New Roman"/>
                <w:i/>
                <w:lang w:eastAsia="ar-SA"/>
              </w:rPr>
              <w:t>год</w:t>
            </w:r>
          </w:p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2015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год</w:t>
            </w:r>
          </w:p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2016год</w:t>
            </w:r>
          </w:p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2017год</w:t>
            </w:r>
          </w:p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2018год</w:t>
            </w:r>
          </w:p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  <w:tr w:rsidR="004C19B2" w:rsidRPr="00627BB3" w:rsidTr="004C19B2">
        <w:trPr>
          <w:trHeight w:val="502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627BB3" w:rsidRDefault="004C19B2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4C19B2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val="en-US" w:eastAsia="ar-SA"/>
              </w:rPr>
              <w:t>43</w:t>
            </w:r>
            <w:r w:rsidR="00360F7A">
              <w:rPr>
                <w:rFonts w:ascii="Times New Roman" w:eastAsia="Times New Roman" w:hAnsi="Times New Roman"/>
                <w:lang w:eastAsia="ar-SA"/>
              </w:rPr>
              <w:t>604,987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360F7A" w:rsidP="004C19B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517</w:t>
            </w:r>
            <w:r w:rsidR="004C19B2">
              <w:rPr>
                <w:rFonts w:ascii="Times New Roman" w:eastAsia="Times New Roman" w:hAnsi="Times New Roman"/>
                <w:lang w:eastAsia="ar-SA"/>
              </w:rPr>
              <w:t>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23257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23779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23779</w:t>
            </w:r>
          </w:p>
        </w:tc>
      </w:tr>
      <w:tr w:rsidR="004C19B2" w:rsidRPr="00627BB3" w:rsidTr="004C19B2">
        <w:trPr>
          <w:trHeight w:val="201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B2" w:rsidRPr="00627BB3" w:rsidRDefault="004C19B2" w:rsidP="00611B8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lang w:eastAsia="ar-SA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627BB3" w:rsidRDefault="004C19B2" w:rsidP="00B12EFE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ВЦП «Создание условий для эффективного управления муниципальными финансами»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2" w:rsidRPr="00627BB3" w:rsidRDefault="004C19B2" w:rsidP="00673D1B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4C19B2" w:rsidRPr="00627BB3" w:rsidTr="004C19B2">
        <w:trPr>
          <w:trHeight w:val="1320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9B2" w:rsidRPr="00627BB3" w:rsidRDefault="004C19B2" w:rsidP="00611B8A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627BB3" w:rsidRDefault="004C19B2" w:rsidP="00673D1B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2" w:rsidRPr="00627BB3" w:rsidRDefault="004C19B2" w:rsidP="00385D7D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i/>
                <w:lang w:eastAsia="ar-SA"/>
              </w:rPr>
              <w:t>имущественным</w:t>
            </w:r>
            <w:proofErr w:type="gram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и земельным отношения </w:t>
            </w:r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Администрации Гаврилов-Ямского муниципального района</w:t>
            </w:r>
          </w:p>
        </w:tc>
      </w:tr>
      <w:tr w:rsidR="004C19B2" w:rsidRPr="00627BB3" w:rsidTr="004C19B2">
        <w:trPr>
          <w:trHeight w:val="41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2" w:rsidRPr="00627BB3" w:rsidRDefault="004C19B2" w:rsidP="00611B8A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627BB3" w:rsidRDefault="00AC2000" w:rsidP="00AC2000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627BB3" w:rsidRDefault="004C19B2" w:rsidP="00611B8A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627BB3">
              <w:rPr>
                <w:rFonts w:ascii="Times New Roman" w:eastAsia="Times New Roman" w:hAnsi="Times New Roman"/>
                <w:i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C5158" w:rsidRPr="00627BB3" w:rsidTr="00C456D4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8" w:rsidRPr="00627BB3" w:rsidRDefault="003C5158" w:rsidP="00C456D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Контактные лица</w:t>
            </w:r>
          </w:p>
          <w:p w:rsidR="003C5158" w:rsidRPr="00627BB3" w:rsidRDefault="003C5158" w:rsidP="00C456D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3C5158" w:rsidRPr="00627BB3" w:rsidRDefault="003C5158" w:rsidP="00C456D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3C5158" w:rsidRPr="00627BB3" w:rsidRDefault="003C5158" w:rsidP="00C456D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3C5158" w:rsidRPr="00627BB3" w:rsidRDefault="003C5158" w:rsidP="00C456D4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8" w:rsidRPr="003C5158" w:rsidRDefault="003C5158" w:rsidP="003C5158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5158">
              <w:rPr>
                <w:rFonts w:ascii="Times New Roman" w:eastAsia="Times New Roman" w:hAnsi="Times New Roman"/>
                <w:lang w:eastAsia="ar-SA"/>
              </w:rPr>
              <w:t>Баранова Елена Витальевна – начальник Управления финансов Администрации Гаврилов-Ямского муниципального района (48534) 2 00 41</w:t>
            </w:r>
          </w:p>
          <w:p w:rsidR="003C5158" w:rsidRPr="00627BB3" w:rsidRDefault="003C5158" w:rsidP="003C5158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C5158">
              <w:rPr>
                <w:rFonts w:ascii="Times New Roman" w:eastAsia="Times New Roman" w:hAnsi="Times New Roman"/>
                <w:lang w:eastAsia="ar-SA"/>
              </w:rPr>
              <w:t>Самарина Ольга Владимировна  - ведущий специалист Управления финансов Администрации Гаврилов-Ямского муниципального района (48534) 2 30 51</w:t>
            </w:r>
          </w:p>
        </w:tc>
      </w:tr>
    </w:tbl>
    <w:p w:rsidR="00611B8A" w:rsidRPr="00627BB3" w:rsidRDefault="00611B8A" w:rsidP="00611B8A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D1B" w:rsidRDefault="00673D1B" w:rsidP="00E9462E">
      <w:pPr>
        <w:rPr>
          <w:rFonts w:ascii="Times New Roman" w:hAnsi="Times New Roman" w:cs="Times New Roman"/>
          <w:sz w:val="28"/>
          <w:szCs w:val="28"/>
        </w:rPr>
      </w:pPr>
    </w:p>
    <w:p w:rsidR="00CE6D1A" w:rsidRDefault="00CE6D1A" w:rsidP="00E9462E">
      <w:pPr>
        <w:rPr>
          <w:rFonts w:ascii="Times New Roman" w:hAnsi="Times New Roman" w:cs="Times New Roman"/>
          <w:sz w:val="28"/>
          <w:szCs w:val="28"/>
        </w:rPr>
      </w:pPr>
    </w:p>
    <w:p w:rsidR="000460DC" w:rsidRDefault="00E029DA" w:rsidP="009758A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 и обоснование необходимости её решения программно-целевыми методами</w:t>
      </w:r>
    </w:p>
    <w:p w:rsidR="003A7A6D" w:rsidRDefault="003A7A6D" w:rsidP="003A7A6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644EA" w:rsidRPr="007644EA" w:rsidRDefault="007644EA" w:rsidP="0076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роль бюджета как важнейшего инструмента социально-экономич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политики Гаврилов-Ямского муниципального района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7644EA" w:rsidRPr="007644EA" w:rsidRDefault="007644EA" w:rsidP="0076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Эффективное, ответственное и прозрачное управление муниципальными финансами является базовым условием для своевременного исполнения социальных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и достижения поставленных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стратегических целей социально-экономического развития района.</w:t>
      </w:r>
    </w:p>
    <w:p w:rsidR="007644EA" w:rsidRPr="007644EA" w:rsidRDefault="007644EA" w:rsidP="0076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результатами реализации бюджетных реформ последних лет стали:</w:t>
      </w:r>
    </w:p>
    <w:p w:rsidR="007644EA" w:rsidRPr="007644EA" w:rsidRDefault="007644EA" w:rsidP="0076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исполнение местных бюджетов по предусмотренным Бюджетным кодексом Российской Федерации единым правилам;</w:t>
      </w:r>
    </w:p>
    <w:p w:rsidR="007644EA" w:rsidRPr="007644EA" w:rsidRDefault="007644EA" w:rsidP="0076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бюджетный процесс среднесрочного бюджетного планирования;</w:t>
      </w:r>
    </w:p>
    <w:p w:rsidR="007644EA" w:rsidRPr="007644EA" w:rsidRDefault="007644EA" w:rsidP="0076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муниципальных заданий на оказание муниципальных услуг;</w:t>
      </w:r>
    </w:p>
    <w:p w:rsidR="007644EA" w:rsidRPr="007644EA" w:rsidRDefault="007644EA" w:rsidP="0076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отраслевые системы оплаты труда работников бюджетных учреждений;</w:t>
      </w:r>
    </w:p>
    <w:p w:rsidR="007644EA" w:rsidRDefault="007644EA" w:rsidP="00447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реформы и р</w:t>
      </w:r>
      <w:r w:rsidR="00447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местного самоуправления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4EA" w:rsidRPr="007644EA" w:rsidRDefault="007644EA" w:rsidP="00130C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2010 году в связи с принятием федеральной программы по повышению эффективности бюджетных расходов до 2012 года и Федерального закона №83-ФЗ в Ярославской области, как в целом и по России,  начался очередной этап бюджетных реформ.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инструментом реализации бюджетной реформы стала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эффективности бюджетных расходов Гаврилов-Ямского муниципального района» на 2011-2013 годы». </w:t>
      </w:r>
    </w:p>
    <w:p w:rsidR="007644EA" w:rsidRPr="007644EA" w:rsidRDefault="007644EA" w:rsidP="0076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качества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региональными финансами Департаментом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ежегодно проводится мониторинг деятельности муниципальных районов по управлению общественными финансам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По его результатам Гаврилов-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год подряд </w:t>
      </w:r>
      <w:r w:rsidR="00BD2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относился к группе с высоким качеством</w:t>
      </w:r>
      <w:r w:rsidRPr="0076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финансами.</w:t>
      </w:r>
    </w:p>
    <w:p w:rsidR="003A7A6D" w:rsidRPr="003A7A6D" w:rsidRDefault="003A7A6D" w:rsidP="003A7A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7A6D" w:rsidRPr="00130C23" w:rsidRDefault="003A7A6D" w:rsidP="00130C2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6D">
        <w:rPr>
          <w:rFonts w:ascii="Times New Roman" w:hAnsi="Times New Roman" w:cs="Times New Roman"/>
          <w:sz w:val="28"/>
          <w:szCs w:val="28"/>
        </w:rPr>
        <w:t>Одним из основных условий достижения стратегических целей социально-экономичес</w:t>
      </w:r>
      <w:r w:rsidR="00BD28AB">
        <w:rPr>
          <w:rFonts w:ascii="Times New Roman" w:hAnsi="Times New Roman" w:cs="Times New Roman"/>
          <w:sz w:val="28"/>
          <w:szCs w:val="28"/>
        </w:rPr>
        <w:t>кого развития Гаврилов-Ямского муниципального района</w:t>
      </w:r>
      <w:r w:rsidRPr="003A7A6D">
        <w:rPr>
          <w:rFonts w:ascii="Times New Roman" w:hAnsi="Times New Roman" w:cs="Times New Roman"/>
          <w:sz w:val="28"/>
          <w:szCs w:val="28"/>
        </w:rPr>
        <w:t xml:space="preserve"> является грамотное проведение финансовой, бюджетной, налоговой и </w:t>
      </w:r>
      <w:r w:rsidRPr="003A7A6D">
        <w:rPr>
          <w:rFonts w:ascii="Times New Roman" w:hAnsi="Times New Roman" w:cs="Times New Roman"/>
          <w:sz w:val="28"/>
          <w:szCs w:val="28"/>
        </w:rPr>
        <w:lastRenderedPageBreak/>
        <w:t>долговой политики, направленной на обеспечение необхо</w:t>
      </w:r>
      <w:r w:rsidR="00BD28AB">
        <w:rPr>
          <w:rFonts w:ascii="Times New Roman" w:hAnsi="Times New Roman" w:cs="Times New Roman"/>
          <w:sz w:val="28"/>
          <w:szCs w:val="28"/>
        </w:rPr>
        <w:t xml:space="preserve">димого уровня доходов </w:t>
      </w:r>
      <w:r w:rsidRPr="003A7A6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D28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A7A6D">
        <w:rPr>
          <w:rFonts w:ascii="Times New Roman" w:hAnsi="Times New Roman" w:cs="Times New Roman"/>
          <w:sz w:val="28"/>
          <w:szCs w:val="28"/>
        </w:rPr>
        <w:t>, мобилизацию дополнительных финансовых ресурсов в целях полного и своевременного исполнения расхо</w:t>
      </w:r>
      <w:r w:rsidR="00BD28AB">
        <w:rPr>
          <w:rFonts w:ascii="Times New Roman" w:hAnsi="Times New Roman" w:cs="Times New Roman"/>
          <w:sz w:val="28"/>
          <w:szCs w:val="28"/>
        </w:rPr>
        <w:t>дных обязательств</w:t>
      </w:r>
      <w:r w:rsidRPr="003A7A6D">
        <w:rPr>
          <w:rFonts w:ascii="Times New Roman" w:hAnsi="Times New Roman" w:cs="Times New Roman"/>
          <w:sz w:val="28"/>
          <w:szCs w:val="28"/>
        </w:rPr>
        <w:t>.</w:t>
      </w:r>
    </w:p>
    <w:p w:rsidR="003A7A6D" w:rsidRPr="003A7A6D" w:rsidRDefault="003A7A6D" w:rsidP="00BD28AB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6D">
        <w:rPr>
          <w:rFonts w:ascii="Times New Roman" w:hAnsi="Times New Roman" w:cs="Times New Roman"/>
          <w:sz w:val="28"/>
          <w:szCs w:val="28"/>
        </w:rPr>
        <w:t>Бюджетно-финансовая система в муниципальном образовании характеризуется низким уровнем автономности, развивается в условиях непрерывно меняющегося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</w:t>
      </w:r>
      <w:r w:rsidR="00BD28AB">
        <w:rPr>
          <w:rFonts w:ascii="Times New Roman" w:hAnsi="Times New Roman" w:cs="Times New Roman"/>
          <w:sz w:val="28"/>
          <w:szCs w:val="28"/>
        </w:rPr>
        <w:t>озов. В течение года Управление</w:t>
      </w:r>
      <w:r w:rsidRPr="003A7A6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A3925">
        <w:rPr>
          <w:rFonts w:ascii="Times New Roman" w:hAnsi="Times New Roman" w:cs="Times New Roman"/>
          <w:sz w:val="28"/>
          <w:szCs w:val="28"/>
        </w:rPr>
        <w:t xml:space="preserve"> а</w:t>
      </w:r>
      <w:r w:rsidR="00BD28AB">
        <w:rPr>
          <w:rFonts w:ascii="Times New Roman" w:hAnsi="Times New Roman" w:cs="Times New Roman"/>
          <w:sz w:val="28"/>
          <w:szCs w:val="28"/>
        </w:rPr>
        <w:t>дминистрации Гаврилов-Ямского муниципального района</w:t>
      </w:r>
      <w:r w:rsidRPr="003A7A6D">
        <w:rPr>
          <w:rFonts w:ascii="Times New Roman" w:hAnsi="Times New Roman" w:cs="Times New Roman"/>
          <w:sz w:val="28"/>
          <w:szCs w:val="28"/>
        </w:rPr>
        <w:t xml:space="preserve"> вынужден</w:t>
      </w:r>
      <w:r w:rsidR="00BD28AB">
        <w:rPr>
          <w:rFonts w:ascii="Times New Roman" w:hAnsi="Times New Roman" w:cs="Times New Roman"/>
          <w:sz w:val="28"/>
          <w:szCs w:val="28"/>
        </w:rPr>
        <w:t>о</w:t>
      </w:r>
      <w:r w:rsidRPr="003A7A6D">
        <w:rPr>
          <w:rFonts w:ascii="Times New Roman" w:hAnsi="Times New Roman" w:cs="Times New Roman"/>
          <w:sz w:val="28"/>
          <w:szCs w:val="28"/>
        </w:rPr>
        <w:t xml:space="preserve"> неоднократно пересматривать и корректи</w:t>
      </w:r>
      <w:r w:rsidR="00BD28AB">
        <w:rPr>
          <w:rFonts w:ascii="Times New Roman" w:hAnsi="Times New Roman" w:cs="Times New Roman"/>
          <w:sz w:val="28"/>
          <w:szCs w:val="28"/>
        </w:rPr>
        <w:t>ровать показатели бюджета муниципального района</w:t>
      </w:r>
      <w:r w:rsidRPr="003A7A6D">
        <w:rPr>
          <w:rFonts w:ascii="Times New Roman" w:hAnsi="Times New Roman" w:cs="Times New Roman"/>
          <w:sz w:val="28"/>
          <w:szCs w:val="28"/>
        </w:rPr>
        <w:t xml:space="preserve"> на текущий год. Вместе с тем в последние годы удавалось сохранять стабильность исполнения расходных обязатель</w:t>
      </w:r>
      <w:proofErr w:type="gramStart"/>
      <w:r w:rsidRPr="003A7A6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A7A6D">
        <w:rPr>
          <w:rFonts w:ascii="Times New Roman" w:hAnsi="Times New Roman" w:cs="Times New Roman"/>
          <w:sz w:val="28"/>
          <w:szCs w:val="28"/>
        </w:rPr>
        <w:t xml:space="preserve">и отсутствии </w:t>
      </w:r>
      <w:r w:rsidR="00B54D73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3A7A6D">
        <w:rPr>
          <w:rFonts w:ascii="Times New Roman" w:hAnsi="Times New Roman" w:cs="Times New Roman"/>
          <w:sz w:val="28"/>
          <w:szCs w:val="28"/>
        </w:rPr>
        <w:t>кредиторской задолженности, значительной доле программных расходов и высокой степени прозрачности бюджета.</w:t>
      </w:r>
    </w:p>
    <w:p w:rsidR="003A7A6D" w:rsidRPr="00130C23" w:rsidRDefault="00666E40" w:rsidP="00130C2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A7A6D" w:rsidRPr="003A7A6D">
        <w:rPr>
          <w:rFonts w:ascii="Times New Roman" w:hAnsi="Times New Roman" w:cs="Times New Roman"/>
          <w:sz w:val="28"/>
          <w:szCs w:val="28"/>
        </w:rPr>
        <w:t xml:space="preserve"> система управления муниципальными финансами и муницип</w:t>
      </w:r>
      <w:r w:rsidR="00BD28AB">
        <w:rPr>
          <w:rFonts w:ascii="Times New Roman" w:hAnsi="Times New Roman" w:cs="Times New Roman"/>
          <w:sz w:val="28"/>
          <w:szCs w:val="28"/>
        </w:rPr>
        <w:t>альным долгом Гаврилов-Ямского муниципального района</w:t>
      </w:r>
      <w:r w:rsidR="003A7A6D" w:rsidRPr="003A7A6D">
        <w:rPr>
          <w:rFonts w:ascii="Times New Roman" w:hAnsi="Times New Roman" w:cs="Times New Roman"/>
          <w:sz w:val="28"/>
          <w:szCs w:val="28"/>
        </w:rPr>
        <w:t xml:space="preserve"> сложилась в результате серьёзной работы по совершенствованию бюджетного процесса, обеспечению прозрачности бюджетно-финансовой системы, внедрению новых технологий в формирование и исполнение бюджета в ходе реализации основных направлений бюдже</w:t>
      </w:r>
      <w:r w:rsidR="00BD28AB">
        <w:rPr>
          <w:rFonts w:ascii="Times New Roman" w:hAnsi="Times New Roman" w:cs="Times New Roman"/>
          <w:sz w:val="28"/>
          <w:szCs w:val="28"/>
        </w:rPr>
        <w:t>тной и налоговой политики муниципального района</w:t>
      </w:r>
      <w:r w:rsidR="003A7A6D" w:rsidRPr="003A7A6D">
        <w:rPr>
          <w:rFonts w:ascii="Times New Roman" w:hAnsi="Times New Roman" w:cs="Times New Roman"/>
          <w:sz w:val="28"/>
          <w:szCs w:val="28"/>
        </w:rPr>
        <w:t>, которые разрабатываются в соответствии с Бюджетным кодексом Российской Федерации и Положением о бюджетном процессе в</w:t>
      </w:r>
      <w:proofErr w:type="gramEnd"/>
      <w:r w:rsidR="003A7A6D" w:rsidRPr="003A7A6D">
        <w:rPr>
          <w:rFonts w:ascii="Times New Roman" w:hAnsi="Times New Roman" w:cs="Times New Roman"/>
          <w:sz w:val="28"/>
          <w:szCs w:val="28"/>
        </w:rPr>
        <w:t xml:space="preserve"> </w:t>
      </w:r>
      <w:r w:rsidR="00BD28AB">
        <w:rPr>
          <w:rFonts w:ascii="Times New Roman" w:hAnsi="Times New Roman" w:cs="Times New Roman"/>
          <w:sz w:val="28"/>
          <w:szCs w:val="28"/>
        </w:rPr>
        <w:t xml:space="preserve">Гаврилов-Ямском </w:t>
      </w:r>
      <w:r w:rsidR="003A7A6D" w:rsidRPr="003A7A6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BD28AB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3A7A6D" w:rsidRPr="003A7A6D"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BD28AB">
        <w:rPr>
          <w:rFonts w:ascii="Times New Roman" w:hAnsi="Times New Roman" w:cs="Times New Roman"/>
          <w:sz w:val="28"/>
          <w:szCs w:val="28"/>
        </w:rPr>
        <w:t>Собрания представителей Гаврилов-Ямского муниципального района от 24.04.2008 года № 2</w:t>
      </w:r>
      <w:r w:rsidR="003A7A6D" w:rsidRPr="003A7A6D">
        <w:rPr>
          <w:rFonts w:ascii="Times New Roman" w:hAnsi="Times New Roman" w:cs="Times New Roman"/>
          <w:sz w:val="28"/>
          <w:szCs w:val="28"/>
        </w:rPr>
        <w:t>.</w:t>
      </w:r>
    </w:p>
    <w:p w:rsidR="003A7A6D" w:rsidRPr="00130C23" w:rsidRDefault="003A7A6D" w:rsidP="00130C2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6D">
        <w:rPr>
          <w:rFonts w:ascii="Times New Roman" w:hAnsi="Times New Roman" w:cs="Times New Roman"/>
          <w:sz w:val="28"/>
          <w:szCs w:val="28"/>
        </w:rPr>
        <w:t>Результатом целенаправленно</w:t>
      </w:r>
      <w:r w:rsidR="00BD28AB">
        <w:rPr>
          <w:rFonts w:ascii="Times New Roman" w:hAnsi="Times New Roman" w:cs="Times New Roman"/>
          <w:sz w:val="28"/>
          <w:szCs w:val="28"/>
        </w:rPr>
        <w:t>й работы финансовой</w:t>
      </w:r>
      <w:r w:rsidRPr="003A7A6D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D28AB">
        <w:rPr>
          <w:rFonts w:ascii="Times New Roman" w:hAnsi="Times New Roman" w:cs="Times New Roman"/>
          <w:sz w:val="28"/>
          <w:szCs w:val="28"/>
        </w:rPr>
        <w:t>ы Гаврилов-Ямского муниципального района</w:t>
      </w:r>
      <w:r w:rsidRPr="003A7A6D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BD28AB">
        <w:rPr>
          <w:rFonts w:ascii="Times New Roman" w:hAnsi="Times New Roman" w:cs="Times New Roman"/>
          <w:sz w:val="28"/>
          <w:szCs w:val="28"/>
        </w:rPr>
        <w:t xml:space="preserve">получение Диплома II степени в VI Всероссийском конкурсе </w:t>
      </w:r>
      <w:r w:rsidR="00BD28AB" w:rsidRPr="00BD28AB">
        <w:rPr>
          <w:rFonts w:ascii="Times New Roman" w:hAnsi="Times New Roman" w:cs="Times New Roman"/>
          <w:sz w:val="28"/>
          <w:szCs w:val="28"/>
        </w:rPr>
        <w:t>«Лучшее муниципальное образование России в сфере управления общественными финансами»</w:t>
      </w:r>
      <w:r w:rsidRPr="003A7A6D">
        <w:rPr>
          <w:rFonts w:ascii="Times New Roman" w:hAnsi="Times New Roman" w:cs="Times New Roman"/>
          <w:sz w:val="28"/>
          <w:szCs w:val="28"/>
        </w:rPr>
        <w:t>.</w:t>
      </w:r>
    </w:p>
    <w:p w:rsidR="003A7A6D" w:rsidRPr="00130C23" w:rsidRDefault="003A7A6D" w:rsidP="00130C2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6D">
        <w:rPr>
          <w:rFonts w:ascii="Times New Roman" w:hAnsi="Times New Roman" w:cs="Times New Roman"/>
          <w:sz w:val="28"/>
          <w:szCs w:val="28"/>
        </w:rPr>
        <w:t>Несмотря на проведенную работу по реформированию бюджетной сферы, сохранился ряд существенных недостатков и нерешенных проблем:</w:t>
      </w:r>
    </w:p>
    <w:p w:rsidR="003A7A6D" w:rsidRPr="003A7A6D" w:rsidRDefault="00130C23" w:rsidP="00B769C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A6D" w:rsidRPr="003A7A6D">
        <w:rPr>
          <w:rFonts w:ascii="Times New Roman" w:hAnsi="Times New Roman" w:cs="Times New Roman"/>
          <w:sz w:val="28"/>
          <w:szCs w:val="28"/>
        </w:rPr>
        <w:t>не все инструменты, влияющие на качественное улучшение управления муниципальными финансами, работают в полную силу (недостаточно используется реестр расходных обязательств, формальными остаются доклады о результатах и основных направлениях деятельности субъектов бюджетного планирования, подходы к расчетам потребностей в бюджетных ассигнованиях на выполнение муниципальных заданий и др.);</w:t>
      </w:r>
    </w:p>
    <w:p w:rsidR="003A7A6D" w:rsidRPr="003A7A6D" w:rsidRDefault="003A7A6D" w:rsidP="003A7A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7A6D" w:rsidRPr="003A7A6D" w:rsidRDefault="00130C23" w:rsidP="00B769C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7A6D" w:rsidRPr="003A7A6D">
        <w:rPr>
          <w:rFonts w:ascii="Times New Roman" w:hAnsi="Times New Roman" w:cs="Times New Roman"/>
          <w:sz w:val="28"/>
          <w:szCs w:val="28"/>
        </w:rPr>
        <w:t xml:space="preserve">сохраняются условия и стимулы для неоправданного увеличения бюджетных расходов, в то же время динамика </w:t>
      </w:r>
      <w:r w:rsidR="00B769C9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3A7A6D" w:rsidRPr="003A7A6D">
        <w:rPr>
          <w:rFonts w:ascii="Times New Roman" w:hAnsi="Times New Roman" w:cs="Times New Roman"/>
          <w:sz w:val="28"/>
          <w:szCs w:val="28"/>
        </w:rPr>
        <w:t xml:space="preserve"> не демонстрирует существенный рост;</w:t>
      </w:r>
    </w:p>
    <w:p w:rsidR="003A7A6D" w:rsidRPr="003A7A6D" w:rsidRDefault="003A7A6D" w:rsidP="003A7A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7A6D" w:rsidRDefault="00130C23" w:rsidP="00666E4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A6D" w:rsidRPr="003A7A6D">
        <w:rPr>
          <w:rFonts w:ascii="Times New Roman" w:hAnsi="Times New Roman" w:cs="Times New Roman"/>
          <w:sz w:val="28"/>
          <w:szCs w:val="28"/>
        </w:rPr>
        <w:t>не созданы надлежащие условия для мотивации муниципальных учреждений к повышению эффективности бюджетных расходов и деятельности в целом;</w:t>
      </w:r>
    </w:p>
    <w:p w:rsidR="00666E40" w:rsidRPr="00666E40" w:rsidRDefault="00666E40" w:rsidP="00666E4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7A6D" w:rsidRPr="003A7A6D" w:rsidRDefault="00130C23" w:rsidP="00B769C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A6D" w:rsidRPr="003A7A6D">
        <w:rPr>
          <w:rFonts w:ascii="Times New Roman" w:hAnsi="Times New Roman" w:cs="Times New Roman"/>
          <w:sz w:val="28"/>
          <w:szCs w:val="28"/>
        </w:rPr>
        <w:t>не отвечают требова</w:t>
      </w:r>
      <w:r>
        <w:rPr>
          <w:rFonts w:ascii="Times New Roman" w:hAnsi="Times New Roman" w:cs="Times New Roman"/>
          <w:sz w:val="28"/>
          <w:szCs w:val="28"/>
        </w:rPr>
        <w:t>ниям автоматизированные системы</w:t>
      </w:r>
      <w:r w:rsidR="003A7A6D" w:rsidRPr="003A7A6D">
        <w:rPr>
          <w:rFonts w:ascii="Times New Roman" w:hAnsi="Times New Roman" w:cs="Times New Roman"/>
          <w:sz w:val="28"/>
          <w:szCs w:val="28"/>
        </w:rPr>
        <w:t>;</w:t>
      </w:r>
    </w:p>
    <w:p w:rsidR="003A7A6D" w:rsidRPr="003A7A6D" w:rsidRDefault="003A7A6D" w:rsidP="003A7A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7A6D" w:rsidRPr="000B4E80" w:rsidRDefault="003A7A6D" w:rsidP="000B4E8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7A6D">
        <w:rPr>
          <w:rFonts w:ascii="Times New Roman" w:hAnsi="Times New Roman" w:cs="Times New Roman"/>
          <w:sz w:val="28"/>
          <w:szCs w:val="28"/>
        </w:rPr>
        <w:t>нуждается в дальнейшем реформировании система муниципального финансового контроля, с перемещением вектора контроля с расходования финансовых ресурсов на контроль «результатов деятельности».</w:t>
      </w:r>
    </w:p>
    <w:p w:rsidR="003A7A6D" w:rsidRPr="003A7A6D" w:rsidRDefault="003A7A6D" w:rsidP="003A7A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7A6D" w:rsidRPr="003A7A6D" w:rsidRDefault="003A7A6D" w:rsidP="001527D8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6D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сбалансированности, устойчивости и реалистичности бюджета, повышение эффективности распределения бюджетных средств необходимое условие для устойчивого экономического роста, улучшения инвестиционного климата, повышения конкурентоспособности субъектов экономики, роста уровня и качества жизни населения, для тесной увязки стратегических приоритетов развития отраслей с бюджетными ассигнованиями. Решение проблемных вопросов возможно при принятии верных и своевременных государственных мер в области экономики и финансов.</w:t>
      </w:r>
    </w:p>
    <w:p w:rsidR="003A7A6D" w:rsidRPr="003A7A6D" w:rsidRDefault="003A7A6D" w:rsidP="003A7A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7A6D" w:rsidRPr="003A7A6D" w:rsidRDefault="003A7A6D" w:rsidP="000B4E80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6D">
        <w:rPr>
          <w:rFonts w:ascii="Times New Roman" w:hAnsi="Times New Roman" w:cs="Times New Roman"/>
          <w:sz w:val="28"/>
          <w:szCs w:val="28"/>
        </w:rPr>
        <w:t>Изменения, внесенные в Бюджетный кодекс Российской Федерации Федеральным законом от 07.05.2013 №104-ФЗ, дают необходимые правовые основания для усиления программной ориентированности бюджета и повышения направленности бюджетного процесса на достижение поставленных целей и задач социальн</w:t>
      </w:r>
      <w:r w:rsidR="005E6759">
        <w:rPr>
          <w:rFonts w:ascii="Times New Roman" w:hAnsi="Times New Roman" w:cs="Times New Roman"/>
          <w:sz w:val="28"/>
          <w:szCs w:val="28"/>
        </w:rPr>
        <w:t>о-экономического развития муниципального района</w:t>
      </w:r>
      <w:r w:rsidRPr="003A7A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7A6D" w:rsidRPr="003A7A6D" w:rsidRDefault="003A7A6D" w:rsidP="003A7A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A7A6D" w:rsidRDefault="003A7A6D" w:rsidP="005E675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7A6D">
        <w:rPr>
          <w:rFonts w:ascii="Times New Roman" w:hAnsi="Times New Roman" w:cs="Times New Roman"/>
          <w:sz w:val="28"/>
          <w:szCs w:val="28"/>
        </w:rPr>
        <w:t>Основные задачи на новый бюджетный цикл озвучены Президентом Российской Федерации 13.06.2013 года в Бюджетном послании о бюджетной политике в 2014 – 2016 годах, среди них актуальнейшие задачи:</w:t>
      </w: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>1.  Обеспечение долгосрочной сбалансированности и устойчивости бюджета;</w:t>
      </w: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E6759">
        <w:rPr>
          <w:rFonts w:ascii="Times New Roman" w:hAnsi="Times New Roman" w:cs="Times New Roman"/>
          <w:sz w:val="28"/>
          <w:szCs w:val="28"/>
        </w:rPr>
        <w:t>2.  Оптимизация структуры расходов бюджета;</w:t>
      </w: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6759" w:rsidRPr="005E6759" w:rsidRDefault="005E6759" w:rsidP="005E675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6759">
        <w:rPr>
          <w:rFonts w:ascii="Times New Roman" w:hAnsi="Times New Roman" w:cs="Times New Roman"/>
          <w:sz w:val="28"/>
          <w:szCs w:val="28"/>
        </w:rPr>
        <w:t xml:space="preserve">Развитие программно-целевых методов управления, в частности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759">
        <w:rPr>
          <w:rFonts w:ascii="Times New Roman" w:hAnsi="Times New Roman" w:cs="Times New Roman"/>
          <w:sz w:val="28"/>
          <w:szCs w:val="28"/>
        </w:rPr>
        <w:t>государственных и муниципальных программ;</w:t>
      </w: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6759">
        <w:rPr>
          <w:rFonts w:ascii="Times New Roman" w:hAnsi="Times New Roman" w:cs="Times New Roman"/>
          <w:sz w:val="28"/>
          <w:szCs w:val="28"/>
        </w:rPr>
        <w:t>.  Переход к формированию муниципального задания на оказание услуг на основе единого перечня услуг и единых нормативов их финансирования;</w:t>
      </w: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6759">
        <w:rPr>
          <w:rFonts w:ascii="Times New Roman" w:hAnsi="Times New Roman" w:cs="Times New Roman"/>
          <w:sz w:val="28"/>
          <w:szCs w:val="28"/>
        </w:rPr>
        <w:t>.  Совершенствование межбюджетных отношений.</w:t>
      </w: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6759">
        <w:rPr>
          <w:rFonts w:ascii="Times New Roman" w:hAnsi="Times New Roman" w:cs="Times New Roman"/>
          <w:sz w:val="28"/>
          <w:szCs w:val="28"/>
        </w:rPr>
        <w:t>.  Повышение прозрачности бюджета и бюджетного процесса.</w:t>
      </w:r>
    </w:p>
    <w:p w:rsidR="005E6759" w:rsidRPr="005E6759" w:rsidRDefault="005E6759" w:rsidP="005E67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B2ABF" w:rsidRPr="007644EA" w:rsidRDefault="005E6759" w:rsidP="005E6759">
      <w:pPr>
        <w:pStyle w:val="aa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E6759">
        <w:rPr>
          <w:rFonts w:ascii="Times New Roman" w:hAnsi="Times New Roman" w:cs="Times New Roman"/>
          <w:sz w:val="28"/>
          <w:szCs w:val="28"/>
        </w:rPr>
        <w:t xml:space="preserve">униципальные программы должны стать основным инструментом, с помощью которого увязываются стратегическое и бюджетное планирование в муниципальном образовании. </w:t>
      </w:r>
    </w:p>
    <w:p w:rsidR="007644EA" w:rsidRPr="007644EA" w:rsidRDefault="007644EA" w:rsidP="003A7A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1A36" w:rsidRPr="00130073" w:rsidRDefault="00E029DA" w:rsidP="00861A36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="00E4032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, ожидаемые результаты от реализации </w:t>
      </w:r>
      <w:r w:rsidR="00E40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09F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861A36" w:rsidRPr="00130073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861A36" w:rsidRDefault="00861A36" w:rsidP="00861A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D485C" w:rsidRPr="00ED485C" w:rsidRDefault="00ED485C" w:rsidP="00ED485C">
      <w:pPr>
        <w:pStyle w:val="aa"/>
        <w:keepNext/>
        <w:keepLines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="00861A3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ED485C">
        <w:rPr>
          <w:rFonts w:ascii="Times New Roman" w:eastAsia="Times New Roman" w:hAnsi="Times New Roman"/>
          <w:sz w:val="28"/>
          <w:szCs w:val="28"/>
          <w:lang w:eastAsia="ru-RU"/>
        </w:rPr>
        <w:t>создание оптимальных условий для обеспечения долгосрочной сбалансированности и устойчивости бюджета Гаврилов-Ямского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A36" w:rsidRDefault="00861A36" w:rsidP="00861A36">
      <w:pPr>
        <w:pStyle w:val="aa"/>
        <w:keepNext/>
        <w:keepLines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A36" w:rsidRDefault="00861A36" w:rsidP="00861A36">
      <w:pPr>
        <w:pStyle w:val="aa"/>
        <w:keepNext/>
        <w:keepLines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достижения </w:t>
      </w:r>
      <w:r w:rsidR="00666E40">
        <w:rPr>
          <w:rFonts w:ascii="Times New Roman" w:eastAsia="Times New Roman" w:hAnsi="Times New Roman"/>
          <w:sz w:val="28"/>
          <w:szCs w:val="28"/>
          <w:lang w:eastAsia="ru-RU"/>
        </w:rPr>
        <w:t>цели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рограммы должно быть обеспечено решение следующих задач:</w:t>
      </w:r>
    </w:p>
    <w:p w:rsidR="00ED485C" w:rsidRDefault="00873C3A" w:rsidP="00CF0FA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1.</w:t>
      </w:r>
      <w:r w:rsidR="00ED485C" w:rsidRPr="00CF0FA5">
        <w:rPr>
          <w:rFonts w:ascii="Times New Roman" w:hAnsi="Times New Roman" w:cs="Times New Roman"/>
          <w:sz w:val="28"/>
          <w:szCs w:val="28"/>
          <w:lang w:eastAsia="ar-SA"/>
        </w:rPr>
        <w:t xml:space="preserve"> Создание условий для повышения эффективности использования бюджетных ресурсов и качества финансового менеджмента организаций се</w:t>
      </w:r>
      <w:r w:rsidR="00CF0FA5" w:rsidRPr="00CF0FA5">
        <w:rPr>
          <w:rFonts w:ascii="Times New Roman" w:hAnsi="Times New Roman" w:cs="Times New Roman"/>
          <w:sz w:val="28"/>
          <w:szCs w:val="28"/>
          <w:lang w:eastAsia="ar-SA"/>
        </w:rPr>
        <w:t>ктора муниципального управлении,</w:t>
      </w:r>
      <w:r w:rsidR="00CF0FA5" w:rsidRPr="00CF0FA5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оселений в управлении финансами.</w:t>
      </w:r>
      <w:r w:rsidR="00DC0D7A" w:rsidRPr="00DC0D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0D7A" w:rsidRPr="00ED485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прозрачности, надежности и безопасности бюджетной системы Гаврилов-Ямского муниципального района</w:t>
      </w:r>
    </w:p>
    <w:p w:rsidR="00873C3A" w:rsidRPr="00873C3A" w:rsidRDefault="00873C3A" w:rsidP="00873C3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C3A">
        <w:rPr>
          <w:rFonts w:ascii="Times New Roman" w:hAnsi="Times New Roman" w:cs="Times New Roman"/>
          <w:sz w:val="28"/>
          <w:szCs w:val="28"/>
          <w:lang w:eastAsia="ru-RU"/>
        </w:rPr>
        <w:t>Основой де</w:t>
      </w:r>
      <w:r w:rsidR="00B27C7B">
        <w:rPr>
          <w:rFonts w:ascii="Times New Roman" w:hAnsi="Times New Roman" w:cs="Times New Roman"/>
          <w:sz w:val="28"/>
          <w:szCs w:val="28"/>
          <w:lang w:eastAsia="ru-RU"/>
        </w:rPr>
        <w:t>ятельности Управления финансов а</w:t>
      </w:r>
      <w:r w:rsidRPr="00873C3A">
        <w:rPr>
          <w:rFonts w:ascii="Times New Roman" w:hAnsi="Times New Roman" w:cs="Times New Roman"/>
          <w:sz w:val="28"/>
          <w:szCs w:val="28"/>
          <w:lang w:eastAsia="ru-RU"/>
        </w:rPr>
        <w:t>дминистрации Гаврилов-Ямского муниципального района является выработка и реализация единой финансовой, бюджетной, налоговой и долговой политики на территории Гаврилов-Ямского муниципального района, необходимой для поддержания финансовой стабильности как основания для устойчивого социально-экономического развития муниципального района.</w:t>
      </w:r>
    </w:p>
    <w:p w:rsidR="00CF0FA5" w:rsidRPr="00873C3A" w:rsidRDefault="00CF0FA5" w:rsidP="00873C3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73C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73C3A" w:rsidRPr="00873C3A">
        <w:rPr>
          <w:rFonts w:ascii="Times New Roman" w:hAnsi="Times New Roman" w:cs="Times New Roman"/>
          <w:sz w:val="28"/>
          <w:szCs w:val="28"/>
          <w:lang w:eastAsia="ar-SA"/>
        </w:rPr>
        <w:t xml:space="preserve">Задача 2. </w:t>
      </w:r>
      <w:r w:rsidRPr="00873C3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проекта бюджета муниципального района, организация исполнения  бюджета муниципального района, составление отчетов об </w:t>
      </w:r>
      <w:r w:rsidRPr="00873C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исполнении  бюджета  муниципального района и консолидированного бюджета муници</w:t>
      </w:r>
      <w:r w:rsidR="00873C3A" w:rsidRPr="00873C3A">
        <w:rPr>
          <w:rFonts w:ascii="Times New Roman" w:hAnsi="Times New Roman" w:cs="Times New Roman"/>
          <w:sz w:val="28"/>
          <w:szCs w:val="28"/>
          <w:lang w:eastAsia="ru-RU"/>
        </w:rPr>
        <w:t>пального района.</w:t>
      </w:r>
    </w:p>
    <w:p w:rsidR="00873C3A" w:rsidRPr="00873C3A" w:rsidRDefault="00873C3A" w:rsidP="0087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результат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задачи выражае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ведении среднесрочного  финансового планирования, анализе и управлении рисками в бюджетной сфере, улучшении </w:t>
      </w:r>
      <w:proofErr w:type="gramStart"/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прогнозирования основных параметров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среднесрочную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перспективу. Ключевым условием составления проекта 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надежность и обоснованность бюджетных прогнозов.</w:t>
      </w:r>
    </w:p>
    <w:p w:rsidR="00873C3A" w:rsidRPr="00873C3A" w:rsidRDefault="00873C3A" w:rsidP="0087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финансов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значительная работа по внедрению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принципов в практику, 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новый этап развития бюджетного процесса, в рамках которого предполагается принятие долгосрочной бюджетной стратегии и переход к бюджетному планированию по программному принципу.</w:t>
      </w:r>
    </w:p>
    <w:p w:rsidR="00873C3A" w:rsidRPr="00873C3A" w:rsidRDefault="00C17163" w:rsidP="00873C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принципы осуществляю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путем подготовки соответствующих муниципальных нормативных правовых актов, а также экспертной оценки муниципальных нормативных правовых актов,  устанавливающих и/или вносящих изменения  в состав и объем расходных обязательств муниципального района. </w:t>
      </w:r>
    </w:p>
    <w:p w:rsidR="00873C3A" w:rsidRDefault="00873C3A" w:rsidP="00873C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решения данной задачи является принятый в установленные сроки и соответствующий требованиями бюджетного законодательства 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C3A" w:rsidRPr="00ED485C" w:rsidRDefault="00873C3A" w:rsidP="00873C3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5C" w:rsidRDefault="00214A28" w:rsidP="00CF0F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3. </w:t>
      </w:r>
      <w:r w:rsidR="00CF0FA5" w:rsidRPr="0074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собственной дохо</w:t>
      </w:r>
      <w:r w:rsid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базы муниципального района.</w:t>
      </w:r>
    </w:p>
    <w:p w:rsidR="00873C3A" w:rsidRDefault="00873C3A" w:rsidP="00CF0F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C3A" w:rsidRPr="00873C3A" w:rsidRDefault="00873C3A" w:rsidP="0087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система работы по увеличению поступлений в бюджеты всех уровней выстроена. 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основных направлений плана по укреплению доходной базы консолидированного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:rsidR="00873C3A" w:rsidRPr="00873C3A" w:rsidRDefault="00873C3A" w:rsidP="00B67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по отработке недоимки  в  бюджет муниципального района. В муниципальном районе создана межведомственная комиссия по укреплению налоговой и финансовой дисциплины. Основная цель работы комиссии – мобилизация доходов и, как следствие, улучшение качества налогового</w:t>
      </w:r>
      <w:r w:rsidR="00C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администрирования на  местном уровне</w:t>
      </w:r>
      <w:r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показателей собираемости налогов. </w:t>
      </w:r>
    </w:p>
    <w:p w:rsidR="00873C3A" w:rsidRPr="00873C3A" w:rsidRDefault="00B67778" w:rsidP="0087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легализация бизнеса и объектов налогообложения, увеличение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занятости населения, работа по приведению в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налогоплательщика и среднего уровня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по видам экономической деятельности</w:t>
      </w:r>
      <w:r w:rsidR="00873C3A" w:rsidRPr="00873C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3C3A" w:rsidRPr="00873C3A" w:rsidRDefault="00B67778" w:rsidP="0087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администрирования по налоговым и неналоговым доходам;</w:t>
      </w:r>
    </w:p>
    <w:p w:rsidR="00873C3A" w:rsidRPr="00873C3A" w:rsidRDefault="00B67778" w:rsidP="0087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(проведение рейдов, письма руководителям предприятий, разъяснительная информация через СМИ);</w:t>
      </w:r>
    </w:p>
    <w:p w:rsidR="00873C3A" w:rsidRPr="00873C3A" w:rsidRDefault="00B67778" w:rsidP="0087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:rsidR="00873C3A" w:rsidRPr="00873C3A" w:rsidRDefault="00B67778" w:rsidP="0087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C3A" w:rsidRPr="00873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полный учет земельных участков. Оптимизация сборов арендной платы. Принятие мер по сокращению задолженности по арендной плате земельных участков.</w:t>
      </w:r>
    </w:p>
    <w:p w:rsidR="00873C3A" w:rsidRPr="00ED485C" w:rsidRDefault="00873C3A" w:rsidP="00CF0F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5C" w:rsidRDefault="00B67778" w:rsidP="00ED485C">
      <w:pPr>
        <w:keepNext/>
        <w:keepLine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 4. </w:t>
      </w:r>
      <w:r w:rsidR="00ED485C" w:rsidRPr="00ED48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="00CF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пределах  компетенции </w:t>
      </w:r>
      <w:r w:rsidR="00ED485C" w:rsidRPr="00ED485C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своевременного контроля в финансово-бюджетной сфере.</w:t>
      </w:r>
    </w:p>
    <w:p w:rsidR="00B67778" w:rsidRDefault="00B67778" w:rsidP="00B67778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данной задачи заключается в осуществлении мероприятий по эффективному финансовому контролю и мониторингу, включая:</w:t>
      </w:r>
    </w:p>
    <w:p w:rsidR="00B67778" w:rsidRDefault="00B67778" w:rsidP="00B67778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соблюдение формализованных, прозрачных и устойчивых к коррупции процедур принятия решений об использовании бюджетных средств, в том числе при осуществлении муниципальных закупок;</w:t>
      </w:r>
    </w:p>
    <w:p w:rsidR="00B67778" w:rsidRDefault="00B67778" w:rsidP="00B67778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регулярное проведение анализа и оценки качества финансового менеджмента.</w:t>
      </w:r>
    </w:p>
    <w:p w:rsidR="00B67778" w:rsidRDefault="00B67778" w:rsidP="00B67778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7778" w:rsidRPr="00487DAB" w:rsidRDefault="00B67778" w:rsidP="00B67778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7DAB">
        <w:rPr>
          <w:sz w:val="28"/>
          <w:szCs w:val="28"/>
        </w:rPr>
        <w:t>Переход к п</w:t>
      </w:r>
      <w:r w:rsidR="00DC0D7A">
        <w:rPr>
          <w:sz w:val="28"/>
          <w:szCs w:val="28"/>
        </w:rPr>
        <w:t xml:space="preserve">рограммному бюджету </w:t>
      </w:r>
      <w:r w:rsidRPr="00487DAB">
        <w:rPr>
          <w:sz w:val="28"/>
          <w:szCs w:val="28"/>
        </w:rPr>
        <w:t>повышает актуальность решения задачи по совершенствованию качества финансового менеджмента.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>Финансовый менеджмент представляет собой внутренние правила и процедуры главных распорядителей (р</w:t>
      </w:r>
      <w:r>
        <w:rPr>
          <w:sz w:val="28"/>
          <w:szCs w:val="28"/>
        </w:rPr>
        <w:t>аспорядителей) средств</w:t>
      </w:r>
      <w:r w:rsidRPr="00487DA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487DAB">
        <w:rPr>
          <w:sz w:val="28"/>
          <w:szCs w:val="28"/>
        </w:rPr>
        <w:t xml:space="preserve">, предполагает  ответственность и подотчетность за результаты </w:t>
      </w:r>
      <w:r>
        <w:rPr>
          <w:sz w:val="28"/>
          <w:szCs w:val="28"/>
        </w:rPr>
        <w:t>их</w:t>
      </w:r>
      <w:r w:rsidRPr="00487DAB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48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7DAB">
        <w:rPr>
          <w:sz w:val="28"/>
          <w:szCs w:val="28"/>
        </w:rPr>
        <w:t>и  включа</w:t>
      </w:r>
      <w:r>
        <w:rPr>
          <w:sz w:val="28"/>
          <w:szCs w:val="28"/>
        </w:rPr>
        <w:t>е</w:t>
      </w:r>
      <w:r w:rsidRPr="00487DAB">
        <w:rPr>
          <w:sz w:val="28"/>
          <w:szCs w:val="28"/>
        </w:rPr>
        <w:t xml:space="preserve">т в себя: 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>а) определение наиболее эффективных способов использования ограниченных ресурсов для достижения целей социально-экономической политики;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>б) обеспечение эффективного исполнения принятых решений;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>в) ответственность и подотчетность за деятельность, и ее результаты.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5CC">
        <w:rPr>
          <w:sz w:val="28"/>
          <w:szCs w:val="28"/>
        </w:rPr>
        <w:t xml:space="preserve">Реформа </w:t>
      </w:r>
      <w:r w:rsidRPr="00487DAB">
        <w:rPr>
          <w:sz w:val="28"/>
          <w:szCs w:val="28"/>
        </w:rPr>
        <w:t>финансового менеджмента ориентирована, главным образом,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средств.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 xml:space="preserve">предстоит </w:t>
      </w:r>
      <w:r w:rsidRPr="00487DAB">
        <w:rPr>
          <w:sz w:val="28"/>
          <w:szCs w:val="28"/>
        </w:rPr>
        <w:t xml:space="preserve">реформирование финансового менеджмента, </w:t>
      </w:r>
      <w:r>
        <w:rPr>
          <w:sz w:val="28"/>
          <w:szCs w:val="28"/>
        </w:rPr>
        <w:t>по основным составляющим</w:t>
      </w:r>
      <w:r w:rsidRPr="00487DAB">
        <w:rPr>
          <w:sz w:val="28"/>
          <w:szCs w:val="28"/>
        </w:rPr>
        <w:t>: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>1) нормативное регулирование финансового менеджмента;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>2) создание внутренних правил и процедур финансового менеджмента главных распорядителей бюджетных средств;</w:t>
      </w:r>
    </w:p>
    <w:p w:rsidR="00B67778" w:rsidRPr="00487DAB" w:rsidRDefault="00B67778" w:rsidP="00B67778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>3) совершенствование финансового менеджмента муниципальных учреждений.</w:t>
      </w:r>
    </w:p>
    <w:p w:rsidR="00B67778" w:rsidRPr="00487DAB" w:rsidRDefault="00B67778" w:rsidP="00B67778">
      <w:pPr>
        <w:pStyle w:val="af8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ab/>
      </w:r>
      <w:r>
        <w:rPr>
          <w:sz w:val="28"/>
          <w:szCs w:val="28"/>
        </w:rPr>
        <w:t xml:space="preserve">В рамках реализации данной муниципальной целевой Программы, Управлению финансов предстоит совершенствование нормативно-правовой базы по оценке качества финансового менеджмента </w:t>
      </w:r>
      <w:r w:rsidRPr="00487DAB">
        <w:rPr>
          <w:sz w:val="28"/>
          <w:szCs w:val="28"/>
        </w:rPr>
        <w:t xml:space="preserve">главных распорядителей (распорядителей) </w:t>
      </w:r>
      <w:r>
        <w:rPr>
          <w:sz w:val="28"/>
          <w:szCs w:val="28"/>
        </w:rPr>
        <w:t xml:space="preserve">бюджетных </w:t>
      </w:r>
      <w:r w:rsidRPr="00487DAB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а также </w:t>
      </w:r>
      <w:r w:rsidRPr="00F005CC">
        <w:rPr>
          <w:sz w:val="28"/>
          <w:szCs w:val="28"/>
        </w:rPr>
        <w:t xml:space="preserve"> </w:t>
      </w:r>
      <w:r w:rsidR="00DC0D7A">
        <w:rPr>
          <w:sz w:val="28"/>
          <w:szCs w:val="28"/>
        </w:rPr>
        <w:t>прове</w:t>
      </w:r>
      <w:r>
        <w:rPr>
          <w:sz w:val="28"/>
          <w:szCs w:val="28"/>
        </w:rPr>
        <w:t>дение</w:t>
      </w:r>
      <w:r w:rsidRPr="00487DAB">
        <w:rPr>
          <w:sz w:val="28"/>
          <w:szCs w:val="28"/>
        </w:rPr>
        <w:t xml:space="preserve"> ежегод</w:t>
      </w:r>
      <w:r>
        <w:rPr>
          <w:sz w:val="28"/>
          <w:szCs w:val="28"/>
        </w:rPr>
        <w:t>ного</w:t>
      </w:r>
      <w:r w:rsidRPr="00487DAB">
        <w:rPr>
          <w:sz w:val="28"/>
          <w:szCs w:val="28"/>
        </w:rPr>
        <w:t xml:space="preserve"> </w:t>
      </w:r>
      <w:r w:rsidRPr="00487DAB">
        <w:rPr>
          <w:sz w:val="28"/>
          <w:szCs w:val="28"/>
        </w:rPr>
        <w:lastRenderedPageBreak/>
        <w:t>мониторинг</w:t>
      </w:r>
      <w:r>
        <w:rPr>
          <w:sz w:val="28"/>
          <w:szCs w:val="28"/>
        </w:rPr>
        <w:t>а</w:t>
      </w:r>
      <w:r w:rsidRPr="00487DAB">
        <w:rPr>
          <w:sz w:val="28"/>
          <w:szCs w:val="28"/>
        </w:rPr>
        <w:t xml:space="preserve"> качества финансового менеджмента главных распорядителей (распорядителей) </w:t>
      </w:r>
      <w:r>
        <w:rPr>
          <w:sz w:val="28"/>
          <w:szCs w:val="28"/>
        </w:rPr>
        <w:t xml:space="preserve">бюджетных </w:t>
      </w:r>
      <w:r w:rsidRPr="00487DAB">
        <w:rPr>
          <w:sz w:val="28"/>
          <w:szCs w:val="28"/>
        </w:rPr>
        <w:t xml:space="preserve">средств. Оценка качества финансового менеджмента служит для главных распорядителей </w:t>
      </w:r>
      <w:r>
        <w:rPr>
          <w:sz w:val="28"/>
          <w:szCs w:val="28"/>
        </w:rPr>
        <w:t xml:space="preserve">бюджетных </w:t>
      </w:r>
      <w:r w:rsidRPr="00487DAB">
        <w:rPr>
          <w:sz w:val="28"/>
          <w:szCs w:val="28"/>
        </w:rPr>
        <w:t>средств ориентиром для проведения работы по совершенствованию процедур финансового менеджмента.</w:t>
      </w:r>
    </w:p>
    <w:p w:rsidR="00B67778" w:rsidRDefault="00B67778" w:rsidP="00B67778">
      <w:pPr>
        <w:pStyle w:val="af8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 xml:space="preserve">Конечным результатом решения данной задачи должна стать систематическая реализация главными распорядителями (распорядителями) </w:t>
      </w:r>
      <w:r>
        <w:rPr>
          <w:sz w:val="28"/>
          <w:szCs w:val="28"/>
        </w:rPr>
        <w:t xml:space="preserve">бюджетных </w:t>
      </w:r>
      <w:r w:rsidRPr="00487DAB">
        <w:rPr>
          <w:sz w:val="28"/>
          <w:szCs w:val="28"/>
        </w:rPr>
        <w:t>средств мероприятий, направленных на повышение качества финансового менеджмента и на развитие муниципальных заданий в качестве инструмента бюджетного планирования</w:t>
      </w:r>
      <w:r>
        <w:rPr>
          <w:sz w:val="28"/>
          <w:szCs w:val="28"/>
        </w:rPr>
        <w:t>.</w:t>
      </w:r>
    </w:p>
    <w:p w:rsidR="00DC0D7A" w:rsidRDefault="00B67778" w:rsidP="00B67778">
      <w:pPr>
        <w:pStyle w:val="af8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7DAB">
        <w:rPr>
          <w:sz w:val="28"/>
          <w:szCs w:val="28"/>
        </w:rPr>
        <w:t xml:space="preserve">Функция регулирования в рамках данной задачи реализуется путем разработки, внедрения и совершенствования инструментов финансового менеджмента в муниципальном </w:t>
      </w:r>
      <w:r>
        <w:rPr>
          <w:sz w:val="28"/>
          <w:szCs w:val="28"/>
        </w:rPr>
        <w:t>районе</w:t>
      </w:r>
      <w:r w:rsidRPr="00487DAB">
        <w:rPr>
          <w:sz w:val="28"/>
          <w:szCs w:val="28"/>
        </w:rPr>
        <w:t>, а также п</w:t>
      </w:r>
      <w:r>
        <w:rPr>
          <w:sz w:val="28"/>
          <w:szCs w:val="28"/>
        </w:rPr>
        <w:t xml:space="preserve">одготовки и принятия муниципальных нормативных </w:t>
      </w:r>
      <w:r w:rsidR="00DC0D7A">
        <w:rPr>
          <w:sz w:val="28"/>
          <w:szCs w:val="28"/>
        </w:rPr>
        <w:t>правовых актов.</w:t>
      </w:r>
    </w:p>
    <w:p w:rsidR="00B67778" w:rsidRPr="00833A29" w:rsidRDefault="00B67778" w:rsidP="00B67778">
      <w:pPr>
        <w:pStyle w:val="af8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A29">
        <w:rPr>
          <w:sz w:val="28"/>
          <w:szCs w:val="28"/>
        </w:rPr>
        <w:t>Регулярный мониторинг качества финансового менеджмента главных распорядителей (распорядителей) бюджетных средств,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контроля.</w:t>
      </w:r>
    </w:p>
    <w:p w:rsidR="00B67778" w:rsidRPr="00ED485C" w:rsidRDefault="00B67778" w:rsidP="00ED485C">
      <w:pPr>
        <w:keepNext/>
        <w:keepLine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485C" w:rsidRDefault="00DC0D7A" w:rsidP="00ED485C">
      <w:pPr>
        <w:keepNext/>
        <w:keepLine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 5. </w:t>
      </w:r>
      <w:r w:rsidR="00ED485C" w:rsidRPr="00ED48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Обеспечение информационной, технической и консультационной поддержкой </w:t>
      </w:r>
      <w:r w:rsidR="00CF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бюджетного процесса в </w:t>
      </w:r>
      <w:proofErr w:type="gramStart"/>
      <w:r w:rsidR="00CF0FA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CF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районе,</w:t>
      </w:r>
      <w:r w:rsidR="00CF0FA5" w:rsidRPr="00CF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0FA5" w:rsidRPr="00741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 усовершенствование информационных систем управления муниципальными финансами</w:t>
      </w:r>
      <w:r w:rsidR="00CF0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D7A" w:rsidRPr="00DC0D7A" w:rsidRDefault="00DC0D7A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образований, а также открытости информации о результатах их деятельности.</w:t>
      </w:r>
    </w:p>
    <w:p w:rsidR="00DC0D7A" w:rsidRPr="00DC0D7A" w:rsidRDefault="00DC0D7A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удовлетворения указанных требований,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финансами, что позволит:</w:t>
      </w:r>
    </w:p>
    <w:p w:rsidR="00DC0D7A" w:rsidRPr="00DC0D7A" w:rsidRDefault="00DC0D7A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прозрачность и подотчетность деятельности органов местного самоуправления муниципального района;</w:t>
      </w:r>
    </w:p>
    <w:p w:rsidR="00DC0D7A" w:rsidRPr="00DC0D7A" w:rsidRDefault="00DC0D7A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доступность информации о финансовой деятельности и финансовом состоянии муниципального района, о его активах и обязательствах;</w:t>
      </w:r>
    </w:p>
    <w:p w:rsidR="00DC0D7A" w:rsidRPr="00DC0D7A" w:rsidRDefault="00DC0D7A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планирование, проведение мониторинга достижения конечных результатов каждой муниципальной программы и непосредственных результатов, характеризующих объемы и качество оказания муниципальных услуг.</w:t>
      </w:r>
    </w:p>
    <w:p w:rsidR="00DC0D7A" w:rsidRPr="00DC0D7A" w:rsidRDefault="00DC0D7A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автоматизированных бюджетных систем</w:t>
      </w: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расходов.</w:t>
      </w:r>
    </w:p>
    <w:p w:rsidR="00DC0D7A" w:rsidRPr="00DC0D7A" w:rsidRDefault="00DC0D7A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Управлением финансов</w:t>
      </w: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поддержка локальной сети и обеспечивается бесперебойная работа системы </w:t>
      </w:r>
      <w:r w:rsid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«Бюджет», </w:t>
      </w:r>
      <w:r w:rsid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УРМ) </w:t>
      </w: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системы казначейского исполнен</w:t>
      </w:r>
      <w:r w:rsid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бюджета СУФД</w:t>
      </w: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D7A" w:rsidRDefault="00DC0D7A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по организации </w:t>
      </w:r>
      <w:proofErr w:type="gramStart"/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C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консолидированного бюджета в создании на территории муниципального района системы автоматизации бюджетного процесса, которая обеспечивала бы обработку и хранение всех операций.  </w:t>
      </w:r>
    </w:p>
    <w:p w:rsidR="001A5DF3" w:rsidRPr="00DC0D7A" w:rsidRDefault="001A5DF3" w:rsidP="00DC0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7A" w:rsidRDefault="001A5DF3" w:rsidP="00ED485C">
      <w:pPr>
        <w:keepNext/>
        <w:keepLine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6. </w:t>
      </w:r>
      <w:r w:rsidR="009F4A7C" w:rsidRPr="009F4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</w:r>
    </w:p>
    <w:p w:rsidR="009F4A7C" w:rsidRPr="009F4A7C" w:rsidRDefault="009F4A7C" w:rsidP="009F4A7C">
      <w:pPr>
        <w:keepNext/>
        <w:keepLine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экономический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от реализации программного мероприятия</w:t>
      </w:r>
      <w:r w:rsidRPr="009F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астками.</w:t>
      </w:r>
    </w:p>
    <w:p w:rsidR="009F4A7C" w:rsidRDefault="009F4A7C" w:rsidP="009F4A7C">
      <w:pPr>
        <w:keepNext/>
        <w:keepLine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увеличение доходной части бюджета </w:t>
      </w:r>
      <w:proofErr w:type="gramStart"/>
      <w:r w:rsidRPr="009F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9F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</w:t>
      </w:r>
      <w:proofErr w:type="gramStart"/>
      <w:r w:rsidRPr="009F4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обоснованных</w:t>
      </w:r>
      <w:proofErr w:type="gramEnd"/>
      <w:r w:rsidRPr="009F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и арендной платы за недвижимость на основе оценки рыночной стоимости недвижимости.</w:t>
      </w:r>
    </w:p>
    <w:p w:rsidR="00CF0FA5" w:rsidRDefault="001A5DF3" w:rsidP="00ED485C">
      <w:pPr>
        <w:keepNext/>
        <w:keepLine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7</w:t>
      </w:r>
      <w:r w:rsidR="004B4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FA5" w:rsidRPr="0074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Выравнивание бюджетной обеспеченности поселений.</w:t>
      </w:r>
    </w:p>
    <w:p w:rsidR="00C50D62" w:rsidRPr="00C50D62" w:rsidRDefault="00C50D62" w:rsidP="00C50D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для жителей района создаются </w:t>
      </w:r>
      <w:proofErr w:type="gramStart"/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равные</w:t>
      </w:r>
      <w:proofErr w:type="gramEnd"/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получения определенного набора социальных и общественных услуг.</w:t>
      </w:r>
    </w:p>
    <w:p w:rsidR="00C50D62" w:rsidRPr="00C50D62" w:rsidRDefault="00C50D62" w:rsidP="00C50D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уровня бюджетной обеспеченности поселений, входящих в состав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района, за счет средств</w:t>
      </w: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подпунктом 20 пункта 1 статьи 15 Федерального закона от 06.10.2003 № 131-ФЗ «Об общих принципах организации местного самоуправления в Российской Федерации», относится к полномочиям органов местного самоуправления муниципального района.</w:t>
      </w:r>
    </w:p>
    <w:p w:rsidR="00C50D62" w:rsidRPr="00C50D62" w:rsidRDefault="00C50D62" w:rsidP="00C50D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дотаций на выравнивание бюджетной обеспеченности в соответствии с требованиями Бюджетного кодекса Российской Федерации, утверждаются решением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представителей Гаврилов-Ямского муниципального района </w:t>
      </w: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17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D62" w:rsidRPr="00C50D62" w:rsidRDefault="00C50D62" w:rsidP="00C50D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данной задачи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полномочий.</w:t>
      </w:r>
    </w:p>
    <w:p w:rsidR="00C50D62" w:rsidRPr="00C50D62" w:rsidRDefault="00C50D62" w:rsidP="00C50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изменения законодательства Российской Федерации, </w:t>
      </w:r>
      <w:r w:rsidR="005875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возможно </w:t>
      </w:r>
      <w:r w:rsidRPr="00C50D6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перераспределение расходных обязательств между муниципальным районом и вход</w:t>
      </w:r>
      <w:r w:rsidR="00C17163">
        <w:rPr>
          <w:rFonts w:ascii="Times New Roman" w:eastAsia="Times New Roman" w:hAnsi="Times New Roman" w:cs="Times New Roman"/>
          <w:sz w:val="28"/>
          <w:szCs w:val="20"/>
          <w:lang w:eastAsia="ru-RU"/>
        </w:rPr>
        <w:t>ящими в его состав поселениями</w:t>
      </w:r>
      <w:r w:rsidR="007540A0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которое может привести</w:t>
      </w:r>
      <w:r w:rsidR="00C17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D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необходимости внесения изменений в настоящую программу.</w:t>
      </w:r>
    </w:p>
    <w:p w:rsidR="00C50D62" w:rsidRPr="007418A3" w:rsidRDefault="00C50D62" w:rsidP="00ED485C">
      <w:pPr>
        <w:keepNext/>
        <w:keepLines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F78" w:rsidRPr="00635F78" w:rsidRDefault="007418A3" w:rsidP="00635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35F78"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достижение целей </w:t>
      </w:r>
      <w:r w:rsidR="00752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="00635F78"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направлены решаемые в составе </w:t>
      </w:r>
      <w:r w:rsidR="007520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635F78"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r w:rsidR="0013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Управления финансов Администрации Гаврилов-Ямского муниципального района </w:t>
      </w:r>
      <w:r w:rsidR="00635F78"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30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</w:t>
      </w:r>
      <w:r w:rsidR="00635F78"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совокупности</w:t>
      </w:r>
      <w:r w:rsid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635F78"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приведен в </w:t>
      </w:r>
      <w:r w:rsidR="00635F78"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</w:t>
      </w:r>
      <w:r w:rsidR="0075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30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635F78"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F78" w:rsidRPr="00635F78" w:rsidRDefault="00635F78" w:rsidP="00635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3C4" w:rsidRPr="00635F78" w:rsidRDefault="000E03C4" w:rsidP="00635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F78" w:rsidRPr="00E029DA" w:rsidRDefault="000E03C4" w:rsidP="00E029DA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Программы.</w:t>
      </w:r>
    </w:p>
    <w:p w:rsidR="0075209F" w:rsidRPr="0075209F" w:rsidRDefault="0075209F" w:rsidP="007520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BAD" w:rsidRPr="00F97BAD" w:rsidRDefault="00F97BAD" w:rsidP="00F9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сбалансиров</w:t>
      </w:r>
      <w:r w:rsidR="006E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анности и устойчивости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6E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BAD" w:rsidRPr="00F97BAD" w:rsidRDefault="00F97BAD" w:rsidP="00F9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утверждение в установленные сроки соответствующего требованиям бюдже</w:t>
      </w:r>
      <w:r w:rsidR="006E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законодательства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6E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 w:rsidR="006E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7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BAD" w:rsidRPr="00F97BAD" w:rsidRDefault="00F97BAD" w:rsidP="00F9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решением Собрания представителей Гаврилов-Ямского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отчёта об исполнении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BAD" w:rsidRPr="00F97BAD" w:rsidRDefault="00F97BAD" w:rsidP="00F9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доходного потенциала бюджета муниципального района;</w:t>
      </w:r>
    </w:p>
    <w:p w:rsidR="00F97BAD" w:rsidRPr="00F97BAD" w:rsidRDefault="00045F20" w:rsidP="00F9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недопущение </w:t>
      </w:r>
      <w:r w:rsidR="00F97BAD"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кредиторской задолженности по расходам;</w:t>
      </w:r>
    </w:p>
    <w:p w:rsidR="00F97BAD" w:rsidRPr="00F97BAD" w:rsidRDefault="00F97BAD" w:rsidP="00F9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информационных систем бюджетирования; совершенствование информационных технологий управления;</w:t>
      </w:r>
    </w:p>
    <w:p w:rsidR="00F97BAD" w:rsidRDefault="00F97BAD" w:rsidP="00F9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программно-целевого принципа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и исполнения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962" w:rsidRDefault="005C2962" w:rsidP="00F9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Программы в приложении 1 к Программе.</w:t>
      </w:r>
    </w:p>
    <w:p w:rsidR="0075209F" w:rsidRPr="000E03C4" w:rsidRDefault="0075209F" w:rsidP="0075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9DA" w:rsidRDefault="00E029DA" w:rsidP="003C2FBC">
      <w:pPr>
        <w:pStyle w:val="aa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Подпрограмм муниципальной программы</w:t>
      </w:r>
    </w:p>
    <w:p w:rsidR="00E029DA" w:rsidRDefault="003C2FBC" w:rsidP="0086140F">
      <w:pPr>
        <w:pStyle w:val="a9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3C2FBC">
        <w:rPr>
          <w:rFonts w:ascii="Times New Roman" w:hAnsi="Times New Roman" w:cs="Times New Roman"/>
          <w:sz w:val="28"/>
          <w:szCs w:val="28"/>
          <w:lang w:eastAsia="ru-RU"/>
        </w:rPr>
        <w:t>Перечень подпрограмм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раммы приведён в приложении  2 </w:t>
      </w:r>
      <w:r w:rsidRPr="003C2FBC">
        <w:rPr>
          <w:rFonts w:ascii="Times New Roman" w:hAnsi="Times New Roman" w:cs="Times New Roman"/>
          <w:sz w:val="28"/>
          <w:szCs w:val="28"/>
          <w:lang w:eastAsia="ru-RU"/>
        </w:rPr>
        <w:t>к Программе</w:t>
      </w:r>
    </w:p>
    <w:p w:rsidR="0086140F" w:rsidRDefault="0086140F" w:rsidP="003C2FB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40F" w:rsidRPr="0086140F" w:rsidRDefault="0086140F" w:rsidP="0086140F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140F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86140F" w:rsidRPr="0086140F" w:rsidRDefault="0086140F" w:rsidP="0086140F">
      <w:pPr>
        <w:pStyle w:val="a9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40F" w:rsidRPr="0086140F" w:rsidRDefault="0086140F" w:rsidP="0086140F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0F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Финансовые ресурсы, необходимые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 в 2014-2018</w:t>
      </w:r>
      <w:r w:rsidRPr="0086140F">
        <w:rPr>
          <w:rFonts w:ascii="Times New Roman" w:hAnsi="Times New Roman" w:cs="Times New Roman"/>
          <w:sz w:val="28"/>
          <w:szCs w:val="28"/>
          <w:lang w:eastAsia="ru-RU"/>
        </w:rPr>
        <w:t xml:space="preserve"> годах будут приведены в соответствие с объемами бюджетных ассигн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ований, предусмотренных решениями </w:t>
      </w:r>
      <w:r w:rsidRPr="0086140F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представителей Гаврилов-Ямского муниципального  района о бюджете</w:t>
      </w:r>
      <w:r w:rsidR="006255FF">
        <w:rPr>
          <w:rFonts w:ascii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614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140F" w:rsidRDefault="0086140F" w:rsidP="0086140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40F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реализации Программы по годам представлено в приложении № 3.</w:t>
      </w:r>
    </w:p>
    <w:p w:rsidR="006255FF" w:rsidRPr="00635F78" w:rsidRDefault="006255FF" w:rsidP="00625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5FF" w:rsidRDefault="006255FF" w:rsidP="006255FF">
      <w:pPr>
        <w:pStyle w:val="aa"/>
        <w:numPr>
          <w:ilvl w:val="0"/>
          <w:numId w:val="3"/>
        </w:num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управления реализацией Программы </w:t>
      </w:r>
    </w:p>
    <w:p w:rsidR="006255FF" w:rsidRPr="006255FF" w:rsidRDefault="006255FF" w:rsidP="006255FF">
      <w:pPr>
        <w:pStyle w:val="aa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5FF" w:rsidRDefault="006255FF" w:rsidP="00625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Управление финансов администрации Гаврилов-Ямского муниципального района.</w:t>
      </w:r>
    </w:p>
    <w:p w:rsidR="006255FF" w:rsidRPr="003D738D" w:rsidRDefault="006255FF" w:rsidP="00625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3D738D">
        <w:rPr>
          <w:rFonts w:ascii="Times New Roman" w:hAnsi="Times New Roman" w:cs="Times New Roman"/>
          <w:sz w:val="28"/>
          <w:szCs w:val="28"/>
        </w:rPr>
        <w:t xml:space="preserve"> Программы направлен</w:t>
      </w:r>
      <w:r>
        <w:rPr>
          <w:rFonts w:ascii="Times New Roman" w:hAnsi="Times New Roman" w:cs="Times New Roman"/>
          <w:sz w:val="28"/>
          <w:szCs w:val="28"/>
        </w:rPr>
        <w:t xml:space="preserve">а на эффективное </w:t>
      </w:r>
      <w:r w:rsidRPr="003D738D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38D">
        <w:rPr>
          <w:rFonts w:ascii="Times New Roman" w:hAnsi="Times New Roman" w:cs="Times New Roman"/>
          <w:sz w:val="28"/>
          <w:szCs w:val="28"/>
        </w:rPr>
        <w:t xml:space="preserve"> основных мероприятий, обеспечение контроля исполнения программных мероприятий, проведение мониторинга состояния работ по выполнению Программы, выработку решений при возникновении отклонения хода работ от плана мероприятий Программы.</w:t>
      </w:r>
    </w:p>
    <w:p w:rsidR="006255FF" w:rsidRDefault="006255FF" w:rsidP="006255F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  <w:r w:rsidRPr="003D738D">
        <w:rPr>
          <w:rFonts w:ascii="Times New Roman" w:hAnsi="Times New Roman" w:cs="Times New Roman"/>
          <w:sz w:val="28"/>
          <w:szCs w:val="28"/>
        </w:rPr>
        <w:t>обеспечивает исполнение программных мероприятий с соблюдением установленных сроков и объемов финансирования, осуществляет текущее управление реализации Программы, обеспечивает целевое и эффективное использование средств, выделяемых на ее реализацию, проводит оценку эффективности Программы на этапе реализации,</w:t>
      </w:r>
      <w:r>
        <w:rPr>
          <w:rFonts w:ascii="Times New Roman" w:hAnsi="Times New Roman" w:cs="Times New Roman"/>
          <w:sz w:val="28"/>
          <w:szCs w:val="28"/>
        </w:rPr>
        <w:t xml:space="preserve"> готовит годовой отчет</w:t>
      </w:r>
      <w:r w:rsidRPr="003D738D">
        <w:rPr>
          <w:rFonts w:ascii="Times New Roman" w:hAnsi="Times New Roman" w:cs="Times New Roman"/>
          <w:sz w:val="28"/>
          <w:szCs w:val="28"/>
        </w:rPr>
        <w:t xml:space="preserve"> о ходе реализации и об оценке эффективности Программы (далее </w:t>
      </w:r>
      <w:r>
        <w:rPr>
          <w:rFonts w:ascii="Times New Roman" w:hAnsi="Times New Roman" w:cs="Times New Roman"/>
          <w:sz w:val="28"/>
          <w:szCs w:val="28"/>
        </w:rPr>
        <w:t xml:space="preserve">– годовой отчет), </w:t>
      </w:r>
      <w:r w:rsidRPr="00007E2B">
        <w:rPr>
          <w:rFonts w:ascii="Times New Roman" w:hAnsi="Times New Roman" w:cs="Times New Roman"/>
          <w:sz w:val="28"/>
          <w:szCs w:val="28"/>
          <w:lang w:eastAsia="ru-RU"/>
        </w:rPr>
        <w:t>вносит в установленном порядке предложения по уточнению мероприятий Подпрограммы с учетом</w:t>
      </w:r>
      <w:proofErr w:type="gramEnd"/>
      <w:r w:rsidRPr="00007E2B"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складывающейся экономической и технической ситуации, обеспечивает контроль целевого использования бюджетных средств.</w:t>
      </w:r>
    </w:p>
    <w:p w:rsidR="006255FF" w:rsidRPr="003D738D" w:rsidRDefault="006255FF" w:rsidP="006255F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E2B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решения технических вопросов, а также оказания помощи при выполнении мероприятий Программы может осуществляться привлечение компаний-консультантов, т.е. организаций технической, информационной, научно-исследовательской направленности, фирм, занимающихся программным обеспечением, осуществляющих свою деятельность в рамках договора с Управлением финансов администрации Гаврилов-Ямского муниципального района. </w:t>
      </w:r>
    </w:p>
    <w:p w:rsidR="006255FF" w:rsidRPr="003D738D" w:rsidRDefault="006C38D0" w:rsidP="006C38D0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8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реализация Программы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ежегодно в соответствии с Методикой проведения оценки эффективности, приведённой в </w:t>
      </w:r>
      <w:r w:rsidR="00E111EF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приложении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255FF" w:rsidRPr="003D738D">
        <w:rPr>
          <w:rFonts w:ascii="Times New Roman" w:hAnsi="Times New Roman" w:cs="Times New Roman"/>
          <w:sz w:val="28"/>
          <w:szCs w:val="28"/>
        </w:rPr>
        <w:t xml:space="preserve"> учетом результатов оценки эффективности </w:t>
      </w:r>
      <w:r w:rsidR="006255FF">
        <w:rPr>
          <w:rFonts w:ascii="Times New Roman" w:hAnsi="Times New Roman" w:cs="Times New Roman"/>
          <w:sz w:val="28"/>
          <w:szCs w:val="28"/>
        </w:rPr>
        <w:t>могут вноситься изменения в Программу.</w:t>
      </w:r>
    </w:p>
    <w:p w:rsidR="006255FF" w:rsidRPr="003D738D" w:rsidRDefault="006255FF" w:rsidP="006C38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  <w:r w:rsidRPr="003D738D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3D738D">
        <w:rPr>
          <w:rFonts w:ascii="Times New Roman" w:hAnsi="Times New Roman" w:cs="Times New Roman"/>
          <w:sz w:val="28"/>
          <w:szCs w:val="28"/>
        </w:rPr>
        <w:t xml:space="preserve">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3C2FBC" w:rsidRDefault="006C38D0" w:rsidP="003C2FB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E03C4" w:rsidRPr="00130073" w:rsidRDefault="000E03C4" w:rsidP="000E03C4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программных мероприятий</w:t>
      </w:r>
    </w:p>
    <w:p w:rsidR="00007E2B" w:rsidRDefault="00007E2B" w:rsidP="0011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16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реализа</w:t>
      </w:r>
      <w:r>
        <w:rPr>
          <w:rFonts w:ascii="Times New Roman" w:hAnsi="Times New Roman" w:cs="Times New Roman"/>
          <w:sz w:val="28"/>
          <w:szCs w:val="28"/>
        </w:rPr>
        <w:t>ции, ответственных исполнителей,</w:t>
      </w:r>
      <w:r w:rsidRPr="00365516">
        <w:rPr>
          <w:rFonts w:ascii="Times New Roman" w:hAnsi="Times New Roman" w:cs="Times New Roman"/>
          <w:sz w:val="28"/>
          <w:szCs w:val="28"/>
        </w:rPr>
        <w:t xml:space="preserve"> непосредственных резул</w:t>
      </w:r>
      <w:r w:rsidR="00E111EF">
        <w:rPr>
          <w:rFonts w:ascii="Times New Roman" w:hAnsi="Times New Roman" w:cs="Times New Roman"/>
          <w:sz w:val="28"/>
          <w:szCs w:val="28"/>
        </w:rPr>
        <w:t>ьтатов приведен в приложении 5</w:t>
      </w:r>
      <w:r w:rsidRPr="00365516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E2B" w:rsidRPr="00007E2B" w:rsidRDefault="00007E2B" w:rsidP="000E0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62" w:rsidRDefault="005C2962" w:rsidP="00635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62" w:rsidRDefault="005C2962" w:rsidP="00635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2962" w:rsidSect="005C2962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5C2962" w:rsidRDefault="005C2962" w:rsidP="005C2962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 к Программе</w:t>
      </w:r>
    </w:p>
    <w:p w:rsidR="005C2962" w:rsidRPr="00635F78" w:rsidRDefault="005C2962" w:rsidP="00635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962" w:rsidRDefault="00281F04" w:rsidP="005C2962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показателей  муниципальной </w:t>
      </w:r>
      <w:r w:rsidR="005C2962" w:rsidRPr="0052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5C29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2962" w:rsidRPr="004B422C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="005C2962" w:rsidRPr="004B422C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C2962" w:rsidRPr="004B422C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2014-2018</w:t>
      </w:r>
      <w:r w:rsidR="005C2962" w:rsidRPr="004B422C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  <w:r w:rsidR="005C2962" w:rsidRPr="004B4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13"/>
        <w:gridCol w:w="1591"/>
        <w:gridCol w:w="1417"/>
        <w:gridCol w:w="1276"/>
        <w:gridCol w:w="1276"/>
        <w:gridCol w:w="1275"/>
        <w:gridCol w:w="1276"/>
        <w:gridCol w:w="1276"/>
        <w:gridCol w:w="1134"/>
      </w:tblGrid>
      <w:tr w:rsidR="003C2FBC" w:rsidTr="003C2FBC">
        <w:trPr>
          <w:trHeight w:val="448"/>
        </w:trPr>
        <w:tc>
          <w:tcPr>
            <w:tcW w:w="4613" w:type="dxa"/>
            <w:vMerge w:val="restart"/>
          </w:tcPr>
          <w:p w:rsidR="009F4A7C" w:rsidRDefault="009F4A7C" w:rsidP="00C456D4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591" w:type="dxa"/>
            <w:vMerge w:val="restart"/>
          </w:tcPr>
          <w:p w:rsidR="009F4A7C" w:rsidRDefault="009F4A7C" w:rsidP="00C456D4">
            <w:pPr>
              <w:jc w:val="center"/>
            </w:pPr>
            <w:r>
              <w:t>Весовой коэффициент</w:t>
            </w:r>
          </w:p>
        </w:tc>
        <w:tc>
          <w:tcPr>
            <w:tcW w:w="1417" w:type="dxa"/>
            <w:vMerge w:val="restart"/>
          </w:tcPr>
          <w:p w:rsidR="009F4A7C" w:rsidRDefault="009F4A7C" w:rsidP="00C456D4">
            <w:pPr>
              <w:jc w:val="center"/>
            </w:pPr>
            <w:r>
              <w:t>Единица измерения</w:t>
            </w:r>
          </w:p>
        </w:tc>
        <w:tc>
          <w:tcPr>
            <w:tcW w:w="7513" w:type="dxa"/>
            <w:gridSpan w:val="6"/>
          </w:tcPr>
          <w:p w:rsidR="009F4A7C" w:rsidRDefault="009F4A7C" w:rsidP="00C456D4">
            <w:pPr>
              <w:jc w:val="center"/>
            </w:pPr>
            <w:r>
              <w:t>Значения целевых показателей</w:t>
            </w:r>
          </w:p>
        </w:tc>
      </w:tr>
      <w:tr w:rsidR="009F4A7C" w:rsidTr="003C2FBC">
        <w:trPr>
          <w:trHeight w:val="327"/>
        </w:trPr>
        <w:tc>
          <w:tcPr>
            <w:tcW w:w="4613" w:type="dxa"/>
            <w:vMerge/>
          </w:tcPr>
          <w:p w:rsidR="009F4A7C" w:rsidRDefault="009F4A7C" w:rsidP="00C456D4"/>
        </w:tc>
        <w:tc>
          <w:tcPr>
            <w:tcW w:w="1591" w:type="dxa"/>
            <w:vMerge/>
          </w:tcPr>
          <w:p w:rsidR="009F4A7C" w:rsidRDefault="009F4A7C" w:rsidP="00C456D4"/>
        </w:tc>
        <w:tc>
          <w:tcPr>
            <w:tcW w:w="1417" w:type="dxa"/>
            <w:vMerge/>
          </w:tcPr>
          <w:p w:rsidR="009F4A7C" w:rsidRDefault="009F4A7C" w:rsidP="00C456D4"/>
        </w:tc>
        <w:tc>
          <w:tcPr>
            <w:tcW w:w="1276" w:type="dxa"/>
          </w:tcPr>
          <w:p w:rsidR="009F4A7C" w:rsidRDefault="009F4A7C" w:rsidP="00C456D4">
            <w:pPr>
              <w:jc w:val="center"/>
            </w:pPr>
            <w:r>
              <w:t>Базовый год 2013</w:t>
            </w:r>
          </w:p>
        </w:tc>
        <w:tc>
          <w:tcPr>
            <w:tcW w:w="1276" w:type="dxa"/>
          </w:tcPr>
          <w:p w:rsidR="009F4A7C" w:rsidRDefault="009F4A7C" w:rsidP="00C456D4">
            <w:pPr>
              <w:jc w:val="center"/>
            </w:pPr>
            <w:r>
              <w:t>2014 год</w:t>
            </w:r>
          </w:p>
        </w:tc>
        <w:tc>
          <w:tcPr>
            <w:tcW w:w="1275" w:type="dxa"/>
          </w:tcPr>
          <w:p w:rsidR="009F4A7C" w:rsidRDefault="009F4A7C" w:rsidP="00C456D4">
            <w:pPr>
              <w:jc w:val="center"/>
            </w:pPr>
            <w:r>
              <w:t>2015 год</w:t>
            </w:r>
          </w:p>
        </w:tc>
        <w:tc>
          <w:tcPr>
            <w:tcW w:w="1276" w:type="dxa"/>
          </w:tcPr>
          <w:p w:rsidR="009F4A7C" w:rsidRDefault="009F4A7C" w:rsidP="00C456D4">
            <w:pPr>
              <w:jc w:val="center"/>
            </w:pPr>
            <w:r>
              <w:t>2016 год</w:t>
            </w:r>
          </w:p>
        </w:tc>
        <w:tc>
          <w:tcPr>
            <w:tcW w:w="1276" w:type="dxa"/>
          </w:tcPr>
          <w:p w:rsidR="009F4A7C" w:rsidRDefault="009F4A7C" w:rsidP="00C456D4">
            <w:pPr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9F4A7C" w:rsidRDefault="009F4A7C" w:rsidP="00C456D4">
            <w:pPr>
              <w:jc w:val="center"/>
            </w:pPr>
            <w:r>
              <w:t>2018 год</w:t>
            </w:r>
          </w:p>
        </w:tc>
      </w:tr>
      <w:tr w:rsidR="009F4A7C" w:rsidTr="003C2FBC">
        <w:tc>
          <w:tcPr>
            <w:tcW w:w="4613" w:type="dxa"/>
          </w:tcPr>
          <w:p w:rsidR="009F4A7C" w:rsidRDefault="009F4A7C" w:rsidP="00C456D4">
            <w:pPr>
              <w:jc w:val="center"/>
            </w:pPr>
            <w:r>
              <w:t>1</w:t>
            </w:r>
          </w:p>
        </w:tc>
        <w:tc>
          <w:tcPr>
            <w:tcW w:w="1591" w:type="dxa"/>
          </w:tcPr>
          <w:p w:rsidR="009F4A7C" w:rsidRDefault="009F4A7C" w:rsidP="00C456D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F4A7C" w:rsidRDefault="009F4A7C" w:rsidP="00C456D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F4A7C" w:rsidRDefault="009F4A7C" w:rsidP="00C456D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F4A7C" w:rsidRDefault="009F4A7C" w:rsidP="00C456D4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F4A7C" w:rsidRDefault="009F4A7C" w:rsidP="00C456D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F4A7C" w:rsidRDefault="009F4A7C" w:rsidP="00C456D4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9F4A7C" w:rsidRDefault="009F4A7C" w:rsidP="00C456D4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F4A7C" w:rsidRDefault="009F4A7C" w:rsidP="00C456D4">
            <w:pPr>
              <w:jc w:val="center"/>
            </w:pPr>
            <w:r>
              <w:t>9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AC2000" w:rsidP="00C456D4">
            <w:pPr>
              <w:jc w:val="center"/>
            </w:pPr>
            <w:r w:rsidRPr="00AC2000">
              <w:t>Подпрограмма Ведомственная целевая программа Управления финансов Администрации Гаврилов-Ямского муниципального района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9F4A7C" w:rsidP="00C456D4">
            <w:pPr>
              <w:jc w:val="center"/>
            </w:pPr>
            <w:r w:rsidRPr="00EF7DB7"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9F4A7C" w:rsidTr="006C38D0">
        <w:tc>
          <w:tcPr>
            <w:tcW w:w="4613" w:type="dxa"/>
          </w:tcPr>
          <w:p w:rsidR="009F4A7C" w:rsidRPr="00B37737" w:rsidRDefault="009F4A7C" w:rsidP="00C456D4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1591" w:type="dxa"/>
          </w:tcPr>
          <w:p w:rsidR="009F4A7C" w:rsidRDefault="009F4A7C" w:rsidP="00C456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 w:rsidRPr="007911B0">
              <w:t>Да/нет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276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</w:tr>
      <w:tr w:rsidR="009F4A7C" w:rsidTr="006C38D0">
        <w:tc>
          <w:tcPr>
            <w:tcW w:w="4613" w:type="dxa"/>
          </w:tcPr>
          <w:p w:rsidR="009F4A7C" w:rsidRPr="00B37737" w:rsidRDefault="009F4A7C" w:rsidP="00C456D4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Качество финансового менеджмента главных распорядителей</w:t>
            </w:r>
            <w:r>
              <w:rPr>
                <w:szCs w:val="28"/>
              </w:rPr>
              <w:t xml:space="preserve"> (средний показатель по району)</w:t>
            </w:r>
          </w:p>
        </w:tc>
        <w:tc>
          <w:tcPr>
            <w:tcW w:w="1591" w:type="dxa"/>
          </w:tcPr>
          <w:p w:rsidR="009F4A7C" w:rsidRDefault="009F4A7C" w:rsidP="00C456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>
              <w:t>балл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380</w:t>
            </w:r>
          </w:p>
        </w:tc>
        <w:tc>
          <w:tcPr>
            <w:tcW w:w="1276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275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276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 w:rsidRPr="00EF7DB7">
              <w:t>Не менее 400 баллов</w:t>
            </w:r>
          </w:p>
        </w:tc>
      </w:tr>
      <w:tr w:rsidR="009F4A7C" w:rsidTr="006C38D0">
        <w:tc>
          <w:tcPr>
            <w:tcW w:w="4613" w:type="dxa"/>
          </w:tcPr>
          <w:p w:rsidR="009F4A7C" w:rsidRPr="00B37737" w:rsidRDefault="009F4A7C" w:rsidP="00C456D4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591" w:type="dxa"/>
          </w:tcPr>
          <w:p w:rsidR="009F4A7C" w:rsidRDefault="009F4A7C" w:rsidP="00C456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0</w:t>
            </w:r>
          </w:p>
        </w:tc>
      </w:tr>
      <w:tr w:rsidR="009F4A7C" w:rsidTr="006C38D0">
        <w:tc>
          <w:tcPr>
            <w:tcW w:w="4613" w:type="dxa"/>
          </w:tcPr>
          <w:p w:rsidR="009F4A7C" w:rsidRPr="00F33303" w:rsidRDefault="009F4A7C" w:rsidP="00C456D4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Регулярное размещение информации о деятельности </w:t>
            </w:r>
            <w:r>
              <w:rPr>
                <w:szCs w:val="28"/>
              </w:rPr>
              <w:t>Управления финансов</w:t>
            </w:r>
            <w:r w:rsidRPr="00F33303">
              <w:rPr>
                <w:szCs w:val="28"/>
              </w:rPr>
              <w:t xml:space="preserve"> на официальном сайте муниципального района</w:t>
            </w:r>
          </w:p>
        </w:tc>
        <w:tc>
          <w:tcPr>
            <w:tcW w:w="1591" w:type="dxa"/>
          </w:tcPr>
          <w:p w:rsidR="009F4A7C" w:rsidRDefault="009F4A7C" w:rsidP="00C456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 w:rsidRPr="007911B0">
              <w:t>Да/нет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276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B37737" w:rsidRDefault="009F4A7C" w:rsidP="006C38D0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9F4A7C" w:rsidP="00C456D4">
            <w:r w:rsidRPr="00EF7DB7"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9F4A7C" w:rsidTr="006C38D0">
        <w:tc>
          <w:tcPr>
            <w:tcW w:w="4613" w:type="dxa"/>
          </w:tcPr>
          <w:p w:rsidR="009F4A7C" w:rsidRPr="00B37737" w:rsidRDefault="009F4A7C" w:rsidP="00C456D4">
            <w:pPr>
              <w:pStyle w:val="a9"/>
              <w:rPr>
                <w:szCs w:val="28"/>
              </w:rPr>
            </w:pPr>
            <w:r w:rsidRPr="00F33303">
              <w:rPr>
                <w:szCs w:val="28"/>
              </w:rPr>
              <w:t>Соблюдение порядка и сроков разработки проекта 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>, установленных бюджетным законодательством.</w:t>
            </w:r>
          </w:p>
        </w:tc>
        <w:tc>
          <w:tcPr>
            <w:tcW w:w="1591" w:type="dxa"/>
          </w:tcPr>
          <w:p w:rsidR="009F4A7C" w:rsidRDefault="009F4A7C" w:rsidP="00C456D4"/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 w:rsidRPr="007911B0">
              <w:t>Да/нет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</w:tr>
      <w:tr w:rsidR="009F4A7C" w:rsidTr="006C38D0">
        <w:tc>
          <w:tcPr>
            <w:tcW w:w="4613" w:type="dxa"/>
          </w:tcPr>
          <w:p w:rsidR="009F4A7C" w:rsidRPr="00F33303" w:rsidRDefault="009F4A7C" w:rsidP="00C456D4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Соблюдение установленных законодательством Российской Федерации </w:t>
            </w:r>
            <w:r w:rsidRPr="00F33303">
              <w:rPr>
                <w:szCs w:val="28"/>
              </w:rPr>
              <w:lastRenderedPageBreak/>
              <w:t xml:space="preserve">требований о сроках и составе отчетности об исполнении отчета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 xml:space="preserve">  </w:t>
            </w:r>
          </w:p>
        </w:tc>
        <w:tc>
          <w:tcPr>
            <w:tcW w:w="1591" w:type="dxa"/>
          </w:tcPr>
          <w:p w:rsidR="009F4A7C" w:rsidRDefault="009F4A7C" w:rsidP="00C456D4"/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 w:rsidRPr="007911B0">
              <w:t>Да/нет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75" w:type="dxa"/>
            <w:vAlign w:val="center"/>
          </w:tcPr>
          <w:p w:rsidR="009F4A7C" w:rsidRPr="00F33303" w:rsidRDefault="009F4A7C" w:rsidP="006C38D0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 w:rsidRPr="0047728C">
              <w:t>да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 w:rsidRPr="0047728C">
              <w:t>да</w:t>
            </w:r>
          </w:p>
        </w:tc>
      </w:tr>
      <w:tr w:rsidR="009F4A7C" w:rsidTr="006C38D0">
        <w:tc>
          <w:tcPr>
            <w:tcW w:w="4613" w:type="dxa"/>
          </w:tcPr>
          <w:p w:rsidR="009F4A7C" w:rsidRPr="00F33303" w:rsidRDefault="009F4A7C" w:rsidP="00C456D4">
            <w:pPr>
              <w:suppressAutoHyphens/>
              <w:jc w:val="both"/>
              <w:rPr>
                <w:szCs w:val="28"/>
              </w:rPr>
            </w:pPr>
            <w:r w:rsidRPr="005023B3">
              <w:rPr>
                <w:szCs w:val="28"/>
              </w:rPr>
              <w:lastRenderedPageBreak/>
              <w:tab/>
            </w:r>
            <w:r>
              <w:rPr>
                <w:szCs w:val="28"/>
              </w:rPr>
              <w:t xml:space="preserve">Доля расходов </w:t>
            </w:r>
            <w:r w:rsidRPr="005023B3">
              <w:rPr>
                <w:szCs w:val="28"/>
              </w:rPr>
              <w:t xml:space="preserve"> бюджета муниципального района, формируемых в рамках программ, в общем объеме расходов бюджета муниципального района</w:t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</w:p>
        </w:tc>
        <w:tc>
          <w:tcPr>
            <w:tcW w:w="1591" w:type="dxa"/>
          </w:tcPr>
          <w:p w:rsidR="009F4A7C" w:rsidRDefault="009F4A7C" w:rsidP="00C456D4"/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54,6</w:t>
            </w:r>
          </w:p>
        </w:tc>
        <w:tc>
          <w:tcPr>
            <w:tcW w:w="1276" w:type="dxa"/>
            <w:vAlign w:val="center"/>
          </w:tcPr>
          <w:p w:rsidR="009F4A7C" w:rsidRPr="008924F0" w:rsidRDefault="009F4A7C" w:rsidP="006C38D0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275" w:type="dxa"/>
            <w:vAlign w:val="center"/>
          </w:tcPr>
          <w:p w:rsidR="009F4A7C" w:rsidRPr="008924F0" w:rsidRDefault="009F4A7C" w:rsidP="006C38D0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276" w:type="dxa"/>
            <w:vAlign w:val="center"/>
          </w:tcPr>
          <w:p w:rsidR="009F4A7C" w:rsidRPr="008924F0" w:rsidRDefault="009F4A7C" w:rsidP="006C38D0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Не менее 85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Не менее 85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9F4A7C" w:rsidP="00C456D4">
            <w:pPr>
              <w:jc w:val="center"/>
            </w:pPr>
            <w:r w:rsidRPr="0047728C">
              <w:t>Задача 3. Укрепление собственной доходной базы муниципального района.</w:t>
            </w:r>
          </w:p>
        </w:tc>
      </w:tr>
      <w:tr w:rsidR="009F4A7C" w:rsidTr="006C38D0">
        <w:tc>
          <w:tcPr>
            <w:tcW w:w="4613" w:type="dxa"/>
          </w:tcPr>
          <w:p w:rsidR="009F4A7C" w:rsidRPr="00F33303" w:rsidRDefault="009F4A7C" w:rsidP="00C456D4">
            <w:pPr>
              <w:pStyle w:val="a9"/>
            </w:pPr>
            <w:r w:rsidRPr="00F33303">
              <w:t xml:space="preserve">Доля налоговых и неналоговых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</w:t>
            </w:r>
            <w:r w:rsidRPr="00F33303">
              <w:t xml:space="preserve"> </w:t>
            </w:r>
            <w:r>
              <w:t xml:space="preserve"> </w:t>
            </w:r>
            <w:r w:rsidRPr="00F33303">
              <w:t xml:space="preserve"> (без учета субвенций)</w:t>
            </w:r>
          </w:p>
        </w:tc>
        <w:tc>
          <w:tcPr>
            <w:tcW w:w="1591" w:type="dxa"/>
          </w:tcPr>
          <w:p w:rsidR="009F4A7C" w:rsidRDefault="009F4A7C" w:rsidP="00C456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pStyle w:val="a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8</w:t>
            </w:r>
          </w:p>
        </w:tc>
        <w:tc>
          <w:tcPr>
            <w:tcW w:w="1275" w:type="dxa"/>
            <w:vAlign w:val="center"/>
          </w:tcPr>
          <w:p w:rsidR="009F4A7C" w:rsidRDefault="009F4A7C" w:rsidP="006C38D0">
            <w:pPr>
              <w:pStyle w:val="a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9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pStyle w:val="a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10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Не менее 10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Не менее 10</w:t>
            </w:r>
          </w:p>
        </w:tc>
      </w:tr>
      <w:tr w:rsidR="009F4A7C" w:rsidTr="006C38D0">
        <w:tc>
          <w:tcPr>
            <w:tcW w:w="4613" w:type="dxa"/>
          </w:tcPr>
          <w:p w:rsidR="009F4A7C" w:rsidRPr="00F33303" w:rsidRDefault="009F4A7C" w:rsidP="00C456D4">
            <w:pPr>
              <w:pStyle w:val="a9"/>
            </w:pPr>
            <w:r w:rsidRPr="00F33303">
              <w:t>Отклонение пос</w:t>
            </w:r>
            <w:r>
              <w:t xml:space="preserve">тупления фактических налоговых и неналоговых </w:t>
            </w:r>
            <w:r w:rsidRPr="00F33303">
              <w:t xml:space="preserve">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 от первоначальных плановых </w:t>
            </w:r>
            <w:r w:rsidRPr="00F33303">
              <w:t>значений</w:t>
            </w:r>
          </w:p>
        </w:tc>
        <w:tc>
          <w:tcPr>
            <w:tcW w:w="1591" w:type="dxa"/>
          </w:tcPr>
          <w:p w:rsidR="009F4A7C" w:rsidRDefault="009F4A7C" w:rsidP="00C456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108,1</w:t>
            </w:r>
          </w:p>
        </w:tc>
        <w:tc>
          <w:tcPr>
            <w:tcW w:w="1276" w:type="dxa"/>
            <w:vAlign w:val="center"/>
          </w:tcPr>
          <w:p w:rsidR="009F4A7C" w:rsidRPr="00F33303" w:rsidRDefault="00A74D5D" w:rsidP="006C38D0">
            <w:pPr>
              <w:pStyle w:val="a9"/>
              <w:jc w:val="center"/>
            </w:pPr>
            <w:r>
              <w:t>90</w:t>
            </w:r>
            <w:r w:rsidR="009F4A7C" w:rsidRPr="00F33303">
              <w:t xml:space="preserve"> и не более 1</w:t>
            </w:r>
            <w:r>
              <w:t>15</w:t>
            </w:r>
          </w:p>
        </w:tc>
        <w:tc>
          <w:tcPr>
            <w:tcW w:w="1275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</w:pPr>
            <w:r w:rsidRPr="00F33303">
              <w:t>9</w:t>
            </w:r>
            <w:r w:rsidR="00A74D5D">
              <w:t xml:space="preserve">0 </w:t>
            </w:r>
            <w:r w:rsidRPr="00F33303">
              <w:t>и не более 1</w:t>
            </w:r>
            <w:r w:rsidR="00A74D5D">
              <w:t>15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</w:pPr>
            <w:r w:rsidRPr="00F33303">
              <w:t>9</w:t>
            </w:r>
            <w:r w:rsidR="00A74D5D">
              <w:t>5</w:t>
            </w:r>
            <w:r w:rsidRPr="00F33303">
              <w:t xml:space="preserve"> и не более 1</w:t>
            </w:r>
            <w:r w:rsidR="00A74D5D">
              <w:t>10</w:t>
            </w:r>
          </w:p>
        </w:tc>
        <w:tc>
          <w:tcPr>
            <w:tcW w:w="1276" w:type="dxa"/>
            <w:vAlign w:val="center"/>
          </w:tcPr>
          <w:p w:rsidR="009F4A7C" w:rsidRDefault="00A74D5D" w:rsidP="006C38D0">
            <w:pPr>
              <w:jc w:val="center"/>
            </w:pPr>
            <w:r>
              <w:t>95 и не более 110</w:t>
            </w:r>
          </w:p>
        </w:tc>
        <w:tc>
          <w:tcPr>
            <w:tcW w:w="1134" w:type="dxa"/>
            <w:vAlign w:val="center"/>
          </w:tcPr>
          <w:p w:rsidR="009F4A7C" w:rsidRDefault="00A74D5D" w:rsidP="006C38D0">
            <w:pPr>
              <w:jc w:val="center"/>
            </w:pPr>
            <w:r>
              <w:t>95 и не более 110</w:t>
            </w:r>
          </w:p>
        </w:tc>
      </w:tr>
      <w:tr w:rsidR="009F4A7C" w:rsidTr="006C38D0">
        <w:tc>
          <w:tcPr>
            <w:tcW w:w="4613" w:type="dxa"/>
          </w:tcPr>
          <w:p w:rsidR="009F4A7C" w:rsidRPr="00F33303" w:rsidRDefault="009F4A7C" w:rsidP="00C456D4">
            <w:pPr>
              <w:pStyle w:val="a9"/>
            </w:pPr>
            <w:r>
              <w:t>Проведение межведомственных комиссий</w:t>
            </w:r>
            <w:r w:rsidRPr="00F33303">
              <w:t xml:space="preserve"> по </w:t>
            </w:r>
            <w:r>
              <w:t>укреплению налоговой и финансовой дисциплины, раз в год</w:t>
            </w:r>
          </w:p>
        </w:tc>
        <w:tc>
          <w:tcPr>
            <w:tcW w:w="1591" w:type="dxa"/>
          </w:tcPr>
          <w:p w:rsidR="009F4A7C" w:rsidRDefault="009F4A7C" w:rsidP="00C456D4"/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>
              <w:t>Ед.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4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9F4A7C" w:rsidP="00C456D4">
            <w:pPr>
              <w:jc w:val="center"/>
            </w:pPr>
            <w:r w:rsidRPr="006052B7"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9F4A7C" w:rsidTr="006C38D0">
        <w:tc>
          <w:tcPr>
            <w:tcW w:w="4613" w:type="dxa"/>
          </w:tcPr>
          <w:p w:rsidR="009F4A7C" w:rsidRPr="00F33303" w:rsidRDefault="009F4A7C" w:rsidP="00C456D4">
            <w:pPr>
              <w:pStyle w:val="a9"/>
              <w:rPr>
                <w:szCs w:val="28"/>
              </w:rPr>
            </w:pPr>
            <w:r w:rsidRPr="00F33303">
              <w:rPr>
                <w:szCs w:val="28"/>
              </w:rPr>
              <w:t xml:space="preserve">Наличие порядка организации и проведения контрольных мероприятий органами местного самоуправления </w:t>
            </w:r>
            <w:r>
              <w:rPr>
                <w:szCs w:val="28"/>
              </w:rPr>
              <w:t xml:space="preserve">муниципального района </w:t>
            </w:r>
            <w:r w:rsidRPr="00F33303">
              <w:rPr>
                <w:szCs w:val="28"/>
              </w:rPr>
              <w:t>на текущий финансовый год</w:t>
            </w:r>
          </w:p>
        </w:tc>
        <w:tc>
          <w:tcPr>
            <w:tcW w:w="1591" w:type="dxa"/>
          </w:tcPr>
          <w:p w:rsidR="009F4A7C" w:rsidRDefault="009F4A7C" w:rsidP="00C456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 w:rsidRPr="007911B0">
              <w:t>Да/нет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276" w:type="dxa"/>
            <w:vAlign w:val="center"/>
          </w:tcPr>
          <w:p w:rsidR="009F4A7C" w:rsidRPr="009F03A6" w:rsidRDefault="009F4A7C" w:rsidP="006C38D0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  <w:vAlign w:val="center"/>
          </w:tcPr>
          <w:p w:rsidR="009F4A7C" w:rsidRPr="009F03A6" w:rsidRDefault="009F4A7C" w:rsidP="006C38D0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9F03A6" w:rsidRDefault="009F4A7C" w:rsidP="006C38D0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да</w:t>
            </w:r>
          </w:p>
        </w:tc>
      </w:tr>
      <w:tr w:rsidR="009F4A7C" w:rsidTr="006C38D0">
        <w:tc>
          <w:tcPr>
            <w:tcW w:w="4613" w:type="dxa"/>
          </w:tcPr>
          <w:p w:rsidR="009F4A7C" w:rsidRPr="00F33303" w:rsidRDefault="009F4A7C" w:rsidP="00C456D4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Выполнение плана контрольных мероприятий</w:t>
            </w:r>
          </w:p>
        </w:tc>
        <w:tc>
          <w:tcPr>
            <w:tcW w:w="1591" w:type="dxa"/>
          </w:tcPr>
          <w:p w:rsidR="009F4A7C" w:rsidRDefault="009F4A7C" w:rsidP="00C456D4"/>
        </w:tc>
        <w:tc>
          <w:tcPr>
            <w:tcW w:w="1417" w:type="dxa"/>
            <w:vAlign w:val="center"/>
          </w:tcPr>
          <w:p w:rsidR="009F4A7C" w:rsidRDefault="009F4A7C" w:rsidP="006C38D0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9F4A7C" w:rsidRPr="00F33303" w:rsidRDefault="009F4A7C" w:rsidP="006C38D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9F4A7C" w:rsidRDefault="009F4A7C" w:rsidP="006C38D0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9F4A7C" w:rsidRDefault="009F4A7C" w:rsidP="006C38D0">
            <w:pPr>
              <w:jc w:val="center"/>
            </w:pPr>
            <w:r>
              <w:t>100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9F4A7C" w:rsidP="00C456D4">
            <w:r>
              <w:t xml:space="preserve">Задача 5. </w:t>
            </w:r>
            <w:r w:rsidRPr="006052B7">
              <w:t xml:space="preserve">Обеспечение информационной, технической и консультационной поддержкой бюджетного процесса в </w:t>
            </w:r>
            <w:proofErr w:type="gramStart"/>
            <w:r w:rsidRPr="006052B7">
              <w:t>Гаврилов-Ямском</w:t>
            </w:r>
            <w:proofErr w:type="gramEnd"/>
            <w:r w:rsidRPr="006052B7"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9F4A7C" w:rsidTr="003C2FBC">
        <w:tc>
          <w:tcPr>
            <w:tcW w:w="4613" w:type="dxa"/>
          </w:tcPr>
          <w:p w:rsidR="009F4A7C" w:rsidRPr="006052B7" w:rsidRDefault="009F4A7C" w:rsidP="00C456D4">
            <w:pPr>
              <w:spacing w:before="30" w:after="30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lang w:eastAsia="ru-RU"/>
              </w:rPr>
              <w:t>Бесперебойная работа автоматизированных систем в бюджетном процессе</w:t>
            </w:r>
          </w:p>
        </w:tc>
        <w:tc>
          <w:tcPr>
            <w:tcW w:w="1591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5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6052B7" w:rsidRDefault="009F4A7C" w:rsidP="00C456D4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9F4A7C" w:rsidRDefault="009F4A7C" w:rsidP="00C456D4">
            <w:pPr>
              <w:jc w:val="center"/>
            </w:pPr>
            <w:r>
              <w:t>да</w:t>
            </w:r>
          </w:p>
        </w:tc>
      </w:tr>
      <w:tr w:rsidR="009F4A7C" w:rsidTr="003C2FBC">
        <w:tc>
          <w:tcPr>
            <w:tcW w:w="4613" w:type="dxa"/>
          </w:tcPr>
          <w:p w:rsidR="009F4A7C" w:rsidRPr="006052B7" w:rsidRDefault="009F4A7C" w:rsidP="00C456D4">
            <w:pPr>
              <w:spacing w:before="30" w:after="30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Полнота нормативно-правового и методического обеспечения бюджетного процесса</w:t>
            </w:r>
          </w:p>
        </w:tc>
        <w:tc>
          <w:tcPr>
            <w:tcW w:w="1591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5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Pr="006052B7" w:rsidRDefault="009F4A7C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9F4A7C" w:rsidRDefault="009F4A7C" w:rsidP="00C456D4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9F4A7C" w:rsidRDefault="009F4A7C" w:rsidP="00C456D4">
            <w:pPr>
              <w:jc w:val="center"/>
            </w:pPr>
            <w:r>
              <w:t>да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9F4A7C" w:rsidP="00C456D4">
            <w:pPr>
              <w:jc w:val="center"/>
            </w:pPr>
            <w:r>
              <w:t>Основные мероприятия Муниципальной программы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9F4A7C" w:rsidP="00C456D4">
            <w:pPr>
              <w:jc w:val="center"/>
            </w:pPr>
            <w:r>
              <w:t xml:space="preserve">Задача 6. </w:t>
            </w:r>
            <w:r w:rsidRPr="007911B0">
              <w:t>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D407A0" w:rsidTr="00D76016">
        <w:tc>
          <w:tcPr>
            <w:tcW w:w="4613" w:type="dxa"/>
          </w:tcPr>
          <w:p w:rsidR="00D407A0" w:rsidRDefault="00D407A0" w:rsidP="00C456D4">
            <w:r>
              <w:lastRenderedPageBreak/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1591" w:type="dxa"/>
            <w:vAlign w:val="center"/>
          </w:tcPr>
          <w:p w:rsidR="00D407A0" w:rsidRDefault="00D407A0" w:rsidP="00D76016">
            <w:pPr>
              <w:jc w:val="center"/>
            </w:pPr>
            <w:r>
              <w:t>Выполнено</w:t>
            </w:r>
          </w:p>
        </w:tc>
        <w:tc>
          <w:tcPr>
            <w:tcW w:w="1417" w:type="dxa"/>
            <w:vAlign w:val="center"/>
          </w:tcPr>
          <w:p w:rsidR="00D407A0" w:rsidRDefault="00D407A0" w:rsidP="00D76016">
            <w:pPr>
              <w:jc w:val="center"/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D407A0" w:rsidRPr="006052B7" w:rsidRDefault="00D407A0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D407A0" w:rsidRPr="006052B7" w:rsidRDefault="00D407A0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5" w:type="dxa"/>
            <w:vAlign w:val="center"/>
          </w:tcPr>
          <w:p w:rsidR="00D407A0" w:rsidRPr="006052B7" w:rsidRDefault="00D407A0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D407A0" w:rsidRPr="006052B7" w:rsidRDefault="00D407A0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D407A0" w:rsidRDefault="00D407A0" w:rsidP="00C456D4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D407A0" w:rsidRDefault="00D407A0" w:rsidP="00C456D4">
            <w:pPr>
              <w:jc w:val="center"/>
            </w:pPr>
            <w:r>
              <w:t>да</w:t>
            </w:r>
          </w:p>
        </w:tc>
      </w:tr>
      <w:tr w:rsidR="009F4A7C" w:rsidTr="009F4A7C">
        <w:tc>
          <w:tcPr>
            <w:tcW w:w="15134" w:type="dxa"/>
            <w:gridSpan w:val="9"/>
          </w:tcPr>
          <w:p w:rsidR="009F4A7C" w:rsidRDefault="009F4A7C" w:rsidP="00C456D4">
            <w:pPr>
              <w:jc w:val="center"/>
            </w:pPr>
            <w:r>
              <w:t xml:space="preserve">Задача 7. </w:t>
            </w:r>
            <w:r w:rsidR="00C456D4">
              <w:t>Повышение финансовых возможностей поселений Гаврилов-Ямского муниципального района</w:t>
            </w:r>
            <w:r w:rsidRPr="00A743C5">
              <w:t>.</w:t>
            </w:r>
          </w:p>
        </w:tc>
      </w:tr>
      <w:tr w:rsidR="00D407A0" w:rsidTr="00D76016">
        <w:tc>
          <w:tcPr>
            <w:tcW w:w="4613" w:type="dxa"/>
          </w:tcPr>
          <w:p w:rsidR="00D407A0" w:rsidRDefault="00D407A0" w:rsidP="00C456D4">
            <w:r w:rsidRPr="00A743C5">
              <w:t>Дотации поселениям муниципального района на выравнивание бюджетной обеспеченности</w:t>
            </w:r>
          </w:p>
        </w:tc>
        <w:tc>
          <w:tcPr>
            <w:tcW w:w="1591" w:type="dxa"/>
            <w:vAlign w:val="center"/>
          </w:tcPr>
          <w:p w:rsidR="00D407A0" w:rsidRDefault="00D407A0" w:rsidP="00D76016">
            <w:pPr>
              <w:jc w:val="center"/>
            </w:pPr>
            <w:r>
              <w:t>Выполнено</w:t>
            </w:r>
          </w:p>
        </w:tc>
        <w:tc>
          <w:tcPr>
            <w:tcW w:w="1417" w:type="dxa"/>
            <w:vAlign w:val="center"/>
          </w:tcPr>
          <w:p w:rsidR="00D407A0" w:rsidRDefault="00D407A0" w:rsidP="00D76016">
            <w:pPr>
              <w:jc w:val="center"/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D407A0" w:rsidRPr="006052B7" w:rsidRDefault="00D407A0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D407A0" w:rsidRPr="006052B7" w:rsidRDefault="00D407A0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5" w:type="dxa"/>
            <w:vAlign w:val="center"/>
          </w:tcPr>
          <w:p w:rsidR="00D407A0" w:rsidRPr="006052B7" w:rsidRDefault="00D407A0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D407A0" w:rsidRPr="006052B7" w:rsidRDefault="00D407A0" w:rsidP="00C456D4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D407A0" w:rsidRDefault="00D407A0" w:rsidP="00C456D4">
            <w:pPr>
              <w:jc w:val="center"/>
            </w:pPr>
            <w:r>
              <w:t>да</w:t>
            </w:r>
          </w:p>
        </w:tc>
        <w:tc>
          <w:tcPr>
            <w:tcW w:w="1134" w:type="dxa"/>
            <w:vAlign w:val="center"/>
          </w:tcPr>
          <w:p w:rsidR="00D407A0" w:rsidRDefault="00D407A0" w:rsidP="00C456D4">
            <w:pPr>
              <w:jc w:val="center"/>
            </w:pPr>
            <w:r>
              <w:t>да</w:t>
            </w:r>
          </w:p>
        </w:tc>
      </w:tr>
    </w:tbl>
    <w:p w:rsidR="009F4A7C" w:rsidRDefault="009F4A7C" w:rsidP="009F4A7C"/>
    <w:p w:rsidR="003C2FBC" w:rsidRDefault="003C2FBC" w:rsidP="003C2FBC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BC" w:rsidRDefault="003C2FBC" w:rsidP="003C2FBC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 к Программе</w:t>
      </w:r>
    </w:p>
    <w:p w:rsidR="003C2FBC" w:rsidRDefault="003C2FBC" w:rsidP="003C2FBC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BC" w:rsidRPr="00AB0CA8" w:rsidRDefault="003C2FBC" w:rsidP="003C2FBC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C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сведения </w:t>
      </w:r>
    </w:p>
    <w:p w:rsidR="003C2FBC" w:rsidRPr="00AB0CA8" w:rsidRDefault="003C2FBC" w:rsidP="003C2FBC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CA8">
        <w:rPr>
          <w:rFonts w:ascii="Times New Roman" w:eastAsia="Times New Roman" w:hAnsi="Times New Roman"/>
          <w:sz w:val="28"/>
          <w:szCs w:val="28"/>
          <w:lang w:eastAsia="ru-RU"/>
        </w:rPr>
        <w:t>о подпрограммах, входящих в состав</w:t>
      </w:r>
    </w:p>
    <w:p w:rsidR="003C2FBC" w:rsidRDefault="003C2FBC" w:rsidP="003C2FBC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0CA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программы </w:t>
      </w:r>
      <w:proofErr w:type="gramStart"/>
      <w:r w:rsidRPr="00AB0CA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AB0CA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«Создание условий для эффективного управления муниципальными финансами в Гаврилов-Ямском му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2014-2018</w:t>
      </w:r>
      <w:r w:rsidRPr="00AB0CA8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p w:rsidR="003C2FBC" w:rsidRDefault="003C2FBC" w:rsidP="00195404">
      <w:pPr>
        <w:pStyle w:val="aa"/>
        <w:keepNext/>
        <w:keepLines/>
        <w:ind w:left="0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8"/>
        <w:gridCol w:w="1818"/>
        <w:gridCol w:w="1984"/>
        <w:gridCol w:w="1985"/>
        <w:gridCol w:w="2126"/>
        <w:gridCol w:w="1843"/>
      </w:tblGrid>
      <w:tr w:rsidR="003C2FBC" w:rsidTr="003C2FBC">
        <w:tc>
          <w:tcPr>
            <w:tcW w:w="5378" w:type="dxa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9756" w:type="dxa"/>
            <w:gridSpan w:val="5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</w:tr>
      <w:tr w:rsidR="003C2FBC" w:rsidTr="003C2FBC">
        <w:tc>
          <w:tcPr>
            <w:tcW w:w="5378" w:type="dxa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9756" w:type="dxa"/>
            <w:gridSpan w:val="5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C2FBC" w:rsidTr="003C2FBC">
        <w:tc>
          <w:tcPr>
            <w:tcW w:w="5378" w:type="dxa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Соисполнители подпрограммы</w:t>
            </w:r>
          </w:p>
        </w:tc>
        <w:tc>
          <w:tcPr>
            <w:tcW w:w="9756" w:type="dxa"/>
            <w:gridSpan w:val="5"/>
          </w:tcPr>
          <w:p w:rsidR="003C2FBC" w:rsidRDefault="003C2FBC" w:rsidP="00C45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3C2FBC" w:rsidTr="003C2FBC">
        <w:tc>
          <w:tcPr>
            <w:tcW w:w="5378" w:type="dxa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Цели подпрограммы</w:t>
            </w: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756" w:type="dxa"/>
            <w:gridSpan w:val="5"/>
          </w:tcPr>
          <w:p w:rsidR="003C2FBC" w:rsidRPr="00A13BB5" w:rsidRDefault="00195404" w:rsidP="00C45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2FBC" w:rsidRPr="00A1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эффективного управления муниципальными финансами</w:t>
            </w:r>
          </w:p>
          <w:p w:rsidR="003C2FBC" w:rsidRPr="00A13BB5" w:rsidRDefault="003C2FBC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C2FBC" w:rsidTr="003C2FBC">
        <w:tc>
          <w:tcPr>
            <w:tcW w:w="5378" w:type="dxa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9756" w:type="dxa"/>
            <w:gridSpan w:val="5"/>
          </w:tcPr>
          <w:p w:rsidR="003C2FBC" w:rsidRPr="00AC2000" w:rsidRDefault="00AC2000" w:rsidP="00AC2000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20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000" w:rsidRPr="00AC2000" w:rsidRDefault="00AC2000" w:rsidP="00AC2000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0">
              <w:rPr>
                <w:rFonts w:ascii="Times New Roman" w:hAnsi="Times New Roman" w:cs="Times New Roman"/>
                <w:sz w:val="24"/>
                <w:szCs w:val="24"/>
              </w:rPr>
              <w:t>-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000" w:rsidRPr="00AC2000" w:rsidRDefault="00AC2000" w:rsidP="00AC2000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0">
              <w:rPr>
                <w:rFonts w:ascii="Times New Roman" w:hAnsi="Times New Roman" w:cs="Times New Roman"/>
                <w:sz w:val="24"/>
                <w:szCs w:val="24"/>
              </w:rPr>
              <w:t>- Укрепление собственной доходной базы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000" w:rsidRPr="00AC2000" w:rsidRDefault="00AC2000" w:rsidP="00AC2000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0">
              <w:rPr>
                <w:rFonts w:ascii="Times New Roman" w:hAnsi="Times New Roman" w:cs="Times New Roman"/>
                <w:sz w:val="24"/>
                <w:szCs w:val="24"/>
              </w:rPr>
              <w:t>- Обеспечение в пределах  компетенции своевременного контроля в финансово-бюджетной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000" w:rsidRPr="00A13BB5" w:rsidRDefault="00AC2000" w:rsidP="00AC2000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C200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информационной, технической и консультационной поддержкой бюджетного процесса в </w:t>
            </w:r>
            <w:proofErr w:type="gramStart"/>
            <w:r w:rsidRPr="00AC2000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AC20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развитие и усовершенствование информационных систем управления муниципальными финансами</w:t>
            </w:r>
          </w:p>
        </w:tc>
      </w:tr>
      <w:tr w:rsidR="003C2FBC" w:rsidTr="003C2FBC">
        <w:tc>
          <w:tcPr>
            <w:tcW w:w="5378" w:type="dxa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 ц</w:t>
            </w: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елевые показатели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(индикаторы) подпрограммы</w:t>
            </w:r>
          </w:p>
        </w:tc>
        <w:tc>
          <w:tcPr>
            <w:tcW w:w="9756" w:type="dxa"/>
            <w:gridSpan w:val="5"/>
          </w:tcPr>
          <w:p w:rsidR="003C2FBC" w:rsidRDefault="00AC2000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AC2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Качество финансового менеджмента главных распорядителей (средний показатель по району)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 менее 400 баллов;</w:t>
            </w:r>
          </w:p>
          <w:p w:rsidR="00AC2000" w:rsidRDefault="00AC2000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AC2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Соблюдение порядка и сроков разработки проекта бюджета муниципального района, </w:t>
            </w:r>
            <w:r w:rsidRPr="00AC2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установленных бюджетным законодательством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AC2000" w:rsidRDefault="00AC2000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Увеличение </w:t>
            </w:r>
            <w:r w:rsidR="001954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доли</w:t>
            </w:r>
            <w:r w:rsidRPr="00AC2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налоговых и неналоговых доходов  бюджета муниципального района   (без учета субвенций)</w:t>
            </w:r>
            <w:r w:rsidR="001954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195404" w:rsidRDefault="00195404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1954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Выполнение плана контрольных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100%;</w:t>
            </w:r>
          </w:p>
          <w:p w:rsidR="00195404" w:rsidRPr="00A13BB5" w:rsidRDefault="00195404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1954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Бесперебойная работа автоматизированных систем в бюджетном процессе</w:t>
            </w:r>
          </w:p>
        </w:tc>
      </w:tr>
      <w:tr w:rsidR="003C2FBC" w:rsidTr="003C2FBC">
        <w:tc>
          <w:tcPr>
            <w:tcW w:w="5378" w:type="dxa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 и этапы </w:t>
            </w: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9756" w:type="dxa"/>
            <w:gridSpan w:val="5"/>
          </w:tcPr>
          <w:p w:rsidR="003C2FBC" w:rsidRPr="00A13BB5" w:rsidRDefault="003C2FBC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2014-2018</w:t>
            </w:r>
            <w:r w:rsidRPr="00A13B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566680" w:rsidTr="00566680">
        <w:trPr>
          <w:trHeight w:val="458"/>
        </w:trPr>
        <w:tc>
          <w:tcPr>
            <w:tcW w:w="5378" w:type="dxa"/>
            <w:vMerge w:val="restart"/>
          </w:tcPr>
          <w:p w:rsidR="00566680" w:rsidRPr="00A13BB5" w:rsidRDefault="00566680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9756" w:type="dxa"/>
            <w:gridSpan w:val="5"/>
          </w:tcPr>
          <w:p w:rsidR="00566680" w:rsidRDefault="00566680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Общий объём финансирования </w:t>
            </w:r>
            <w:r w:rsidRPr="005666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9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5441,987 тыс</w:t>
            </w:r>
            <w:proofErr w:type="gramStart"/>
            <w:r w:rsidR="00F9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="00F90D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уб., </w:t>
            </w:r>
            <w:r w:rsidRPr="005666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  <w:p w:rsidR="00566680" w:rsidRPr="00A13BB5" w:rsidRDefault="00566680" w:rsidP="00C456D4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6680" w:rsidTr="00145E79">
        <w:trPr>
          <w:trHeight w:val="284"/>
        </w:trPr>
        <w:tc>
          <w:tcPr>
            <w:tcW w:w="5378" w:type="dxa"/>
            <w:vMerge/>
          </w:tcPr>
          <w:p w:rsidR="00566680" w:rsidRDefault="00566680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18" w:type="dxa"/>
          </w:tcPr>
          <w:p w:rsidR="00566680" w:rsidRDefault="00145E79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1984" w:type="dxa"/>
          </w:tcPr>
          <w:p w:rsidR="00566680" w:rsidRDefault="00145E79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985" w:type="dxa"/>
          </w:tcPr>
          <w:p w:rsidR="00566680" w:rsidRDefault="00145E79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2126" w:type="dxa"/>
          </w:tcPr>
          <w:p w:rsidR="00566680" w:rsidRDefault="00145E79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843" w:type="dxa"/>
          </w:tcPr>
          <w:p w:rsidR="00566680" w:rsidRDefault="00145E79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 год</w:t>
            </w:r>
          </w:p>
        </w:tc>
      </w:tr>
      <w:tr w:rsidR="00566680" w:rsidTr="00145E79">
        <w:trPr>
          <w:trHeight w:val="349"/>
        </w:trPr>
        <w:tc>
          <w:tcPr>
            <w:tcW w:w="5378" w:type="dxa"/>
            <w:vMerge/>
          </w:tcPr>
          <w:p w:rsidR="00566680" w:rsidRDefault="00566680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18" w:type="dxa"/>
          </w:tcPr>
          <w:p w:rsidR="00566680" w:rsidRDefault="00F90DF8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997,987</w:t>
            </w:r>
          </w:p>
        </w:tc>
        <w:tc>
          <w:tcPr>
            <w:tcW w:w="1984" w:type="dxa"/>
          </w:tcPr>
          <w:p w:rsidR="00566680" w:rsidRDefault="00F90DF8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1411,0</w:t>
            </w:r>
          </w:p>
        </w:tc>
        <w:tc>
          <w:tcPr>
            <w:tcW w:w="1985" w:type="dxa"/>
          </w:tcPr>
          <w:p w:rsidR="00566680" w:rsidRDefault="00F90DF8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1011,0</w:t>
            </w:r>
          </w:p>
        </w:tc>
        <w:tc>
          <w:tcPr>
            <w:tcW w:w="2126" w:type="dxa"/>
          </w:tcPr>
          <w:p w:rsidR="00566680" w:rsidRDefault="00F90DF8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1011,0</w:t>
            </w:r>
          </w:p>
        </w:tc>
        <w:tc>
          <w:tcPr>
            <w:tcW w:w="1843" w:type="dxa"/>
          </w:tcPr>
          <w:p w:rsidR="00566680" w:rsidRDefault="00F90DF8" w:rsidP="00F90DF8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1011,0</w:t>
            </w:r>
          </w:p>
        </w:tc>
      </w:tr>
      <w:tr w:rsidR="003C2FBC" w:rsidTr="003C2FBC">
        <w:tc>
          <w:tcPr>
            <w:tcW w:w="5378" w:type="dxa"/>
          </w:tcPr>
          <w:p w:rsidR="003C2FBC" w:rsidRPr="00A13BB5" w:rsidRDefault="00566680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Контактные лица</w:t>
            </w:r>
          </w:p>
        </w:tc>
        <w:tc>
          <w:tcPr>
            <w:tcW w:w="9756" w:type="dxa"/>
            <w:gridSpan w:val="5"/>
          </w:tcPr>
          <w:p w:rsidR="00566680" w:rsidRPr="00566680" w:rsidRDefault="00566680" w:rsidP="00566680">
            <w:pPr>
              <w:pStyle w:val="aa"/>
              <w:keepNext/>
              <w:keepLines/>
              <w:ind w:left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66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Баранова Елена Витальевна – начальник Управления финансов Администрации Гаврилов-Ямского муниципального района (48534) 2 00 41</w:t>
            </w:r>
          </w:p>
          <w:p w:rsidR="003C2FBC" w:rsidRPr="00A13BB5" w:rsidRDefault="00566680" w:rsidP="00566680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66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Самарина Ольга Владимировна  - ведущий специалист Управления финансов Администрации Гаврилов-Ямского муниципального района (48534) 2 30 51</w:t>
            </w:r>
          </w:p>
        </w:tc>
      </w:tr>
    </w:tbl>
    <w:p w:rsidR="003C2FBC" w:rsidRDefault="003C2FBC" w:rsidP="003C2FBC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140F" w:rsidRDefault="0086140F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16" w:rsidRDefault="00D76016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40F" w:rsidRDefault="0086140F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 к Программе</w:t>
      </w:r>
    </w:p>
    <w:p w:rsidR="0086140F" w:rsidRPr="004B422C" w:rsidRDefault="0086140F" w:rsidP="0086140F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40F" w:rsidRPr="0086140F" w:rsidRDefault="0086140F" w:rsidP="0086140F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8E9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муниципальной целевой программы «</w:t>
      </w:r>
      <w:r w:rsidRPr="008058E9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8058E9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8058E9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2014-2018</w:t>
      </w:r>
      <w:r w:rsidRPr="008058E9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1"/>
        <w:gridCol w:w="5187"/>
        <w:gridCol w:w="1633"/>
        <w:gridCol w:w="1937"/>
        <w:gridCol w:w="1938"/>
        <w:gridCol w:w="1937"/>
        <w:gridCol w:w="1658"/>
      </w:tblGrid>
      <w:tr w:rsidR="0086140F" w:rsidTr="00C456D4">
        <w:tc>
          <w:tcPr>
            <w:tcW w:w="936" w:type="dxa"/>
            <w:vAlign w:val="center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  <w:proofErr w:type="gramStart"/>
            <w:r w:rsidRPr="000579EA">
              <w:rPr>
                <w:szCs w:val="28"/>
              </w:rPr>
              <w:t>п</w:t>
            </w:r>
            <w:proofErr w:type="gramEnd"/>
            <w:r w:rsidRPr="000579EA">
              <w:rPr>
                <w:szCs w:val="28"/>
              </w:rPr>
              <w:t>/п</w:t>
            </w:r>
          </w:p>
        </w:tc>
        <w:tc>
          <w:tcPr>
            <w:tcW w:w="5319" w:type="dxa"/>
            <w:vAlign w:val="center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  <w:r w:rsidRPr="000579EA">
              <w:rPr>
                <w:szCs w:val="28"/>
              </w:rPr>
              <w:t>Направления финансирования</w:t>
            </w:r>
          </w:p>
        </w:tc>
        <w:tc>
          <w:tcPr>
            <w:tcW w:w="9297" w:type="dxa"/>
            <w:gridSpan w:val="5"/>
          </w:tcPr>
          <w:p w:rsidR="0086140F" w:rsidRPr="007F7691" w:rsidRDefault="0086140F" w:rsidP="007F7691">
            <w:pPr>
              <w:pStyle w:val="aa"/>
              <w:keepNext/>
              <w:keepLines/>
              <w:ind w:left="0"/>
              <w:jc w:val="center"/>
              <w:rPr>
                <w:szCs w:val="28"/>
              </w:rPr>
            </w:pPr>
            <w:r w:rsidRPr="000579EA">
              <w:rPr>
                <w:szCs w:val="28"/>
              </w:rPr>
              <w:t>Предполагаемы объемы финансирования Программы</w:t>
            </w:r>
            <w:r w:rsidR="007F7691">
              <w:rPr>
                <w:szCs w:val="28"/>
              </w:rPr>
              <w:t xml:space="preserve"> из бюджета муниципального района</w:t>
            </w:r>
            <w:r w:rsidRPr="000579EA">
              <w:rPr>
                <w:szCs w:val="28"/>
              </w:rPr>
              <w:t xml:space="preserve">, </w:t>
            </w:r>
            <w:r w:rsidR="007F7691">
              <w:rPr>
                <w:szCs w:val="28"/>
              </w:rPr>
              <w:t xml:space="preserve">тыс. руб.,  </w:t>
            </w:r>
            <w:r w:rsidRPr="000579EA">
              <w:rPr>
                <w:szCs w:val="28"/>
              </w:rPr>
              <w:t>в том числе по годам</w:t>
            </w:r>
          </w:p>
        </w:tc>
      </w:tr>
      <w:tr w:rsidR="0086140F" w:rsidTr="00C456D4">
        <w:tc>
          <w:tcPr>
            <w:tcW w:w="936" w:type="dxa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</w:p>
        </w:tc>
        <w:tc>
          <w:tcPr>
            <w:tcW w:w="5319" w:type="dxa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</w:p>
        </w:tc>
        <w:tc>
          <w:tcPr>
            <w:tcW w:w="1650" w:type="dxa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1984" w:type="dxa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</w:p>
        </w:tc>
        <w:tc>
          <w:tcPr>
            <w:tcW w:w="1985" w:type="dxa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984" w:type="dxa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694" w:type="dxa"/>
          </w:tcPr>
          <w:p w:rsidR="0086140F" w:rsidRPr="000579EA" w:rsidRDefault="0086140F" w:rsidP="00C456D4">
            <w:pPr>
              <w:keepNext/>
              <w:keepLines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8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1650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997,987</w:t>
            </w:r>
          </w:p>
        </w:tc>
        <w:tc>
          <w:tcPr>
            <w:tcW w:w="1984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1985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84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694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1011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1650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542,764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85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69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Управления финансов Администрации Гаврилов-Ямского муниципального района</w:t>
            </w:r>
          </w:p>
        </w:tc>
        <w:tc>
          <w:tcPr>
            <w:tcW w:w="1650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155,223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казначейской системы исполнения областного и местных бюджетов</w:t>
            </w:r>
          </w:p>
        </w:tc>
        <w:tc>
          <w:tcPr>
            <w:tcW w:w="1650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1650" w:type="dxa"/>
          </w:tcPr>
          <w:p w:rsidR="0086140F" w:rsidRPr="00C9608C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4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985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984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694" w:type="dxa"/>
          </w:tcPr>
          <w:p w:rsidR="0086140F" w:rsidRPr="000F0F20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568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управлению, распоряжению имуществом, находящимся в муниципальной собственности, и приобретению права собственности </w:t>
            </w:r>
          </w:p>
        </w:tc>
        <w:tc>
          <w:tcPr>
            <w:tcW w:w="1650" w:type="dxa"/>
          </w:tcPr>
          <w:p w:rsidR="0086140F" w:rsidRPr="0086140F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985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69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1650" w:type="dxa"/>
          </w:tcPr>
          <w:p w:rsidR="0086140F" w:rsidRPr="0086140F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789,5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19" w:type="dxa"/>
          </w:tcPr>
          <w:p w:rsidR="0086140F" w:rsidRPr="00C456D4" w:rsidRDefault="00C456D4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1650" w:type="dxa"/>
          </w:tcPr>
          <w:p w:rsidR="0086140F" w:rsidRPr="00BE4024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41323</w:t>
            </w:r>
          </w:p>
        </w:tc>
        <w:tc>
          <w:tcPr>
            <w:tcW w:w="1984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49289</w:t>
            </w:r>
          </w:p>
        </w:tc>
        <w:tc>
          <w:tcPr>
            <w:tcW w:w="1985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21578</w:t>
            </w:r>
          </w:p>
        </w:tc>
        <w:tc>
          <w:tcPr>
            <w:tcW w:w="1984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694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22200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за счёт средств областного бюджета</w:t>
            </w:r>
          </w:p>
        </w:tc>
        <w:tc>
          <w:tcPr>
            <w:tcW w:w="1650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35627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49209</w:t>
            </w:r>
          </w:p>
        </w:tc>
        <w:tc>
          <w:tcPr>
            <w:tcW w:w="1985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21498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22120</w:t>
            </w:r>
          </w:p>
        </w:tc>
        <w:tc>
          <w:tcPr>
            <w:tcW w:w="169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22120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19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за счёт средств бюджета муниципального района</w:t>
            </w:r>
          </w:p>
        </w:tc>
        <w:tc>
          <w:tcPr>
            <w:tcW w:w="1650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4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86140F" w:rsidTr="00C456D4">
        <w:tc>
          <w:tcPr>
            <w:tcW w:w="936" w:type="dxa"/>
          </w:tcPr>
          <w:p w:rsidR="0086140F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19" w:type="dxa"/>
          </w:tcPr>
          <w:p w:rsidR="0086140F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местным бюджетам на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мероприятий, предусмотренных нормативными правовыми актами органов государственной власти Ярославской области,  поселений</w:t>
            </w:r>
          </w:p>
        </w:tc>
        <w:tc>
          <w:tcPr>
            <w:tcW w:w="1650" w:type="dxa"/>
          </w:tcPr>
          <w:p w:rsidR="0086140F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5296</w:t>
            </w:r>
          </w:p>
        </w:tc>
        <w:tc>
          <w:tcPr>
            <w:tcW w:w="1984" w:type="dxa"/>
          </w:tcPr>
          <w:p w:rsidR="0086140F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140F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6140F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</w:tcPr>
          <w:p w:rsidR="0086140F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6140F" w:rsidTr="00C456D4">
        <w:tc>
          <w:tcPr>
            <w:tcW w:w="936" w:type="dxa"/>
          </w:tcPr>
          <w:p w:rsidR="0086140F" w:rsidRPr="008058E9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</w:tcPr>
          <w:p w:rsidR="0086140F" w:rsidRDefault="0086140F" w:rsidP="00C456D4">
            <w:pPr>
              <w:pStyle w:val="aa"/>
              <w:keepNext/>
              <w:keepLines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50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43604,987</w:t>
            </w:r>
          </w:p>
        </w:tc>
        <w:tc>
          <w:tcPr>
            <w:tcW w:w="1984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51768</w:t>
            </w:r>
          </w:p>
        </w:tc>
        <w:tc>
          <w:tcPr>
            <w:tcW w:w="1985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23257</w:t>
            </w:r>
          </w:p>
        </w:tc>
        <w:tc>
          <w:tcPr>
            <w:tcW w:w="1984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23779</w:t>
            </w:r>
          </w:p>
        </w:tc>
        <w:tc>
          <w:tcPr>
            <w:tcW w:w="1694" w:type="dxa"/>
          </w:tcPr>
          <w:p w:rsidR="0086140F" w:rsidRPr="00C90298" w:rsidRDefault="0086140F" w:rsidP="00C456D4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23779</w:t>
            </w:r>
          </w:p>
        </w:tc>
      </w:tr>
    </w:tbl>
    <w:p w:rsidR="00007E2B" w:rsidRDefault="00007E2B" w:rsidP="00ED485C">
      <w:pPr>
        <w:pStyle w:val="aa"/>
        <w:keepNext/>
        <w:keepLines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07E2B" w:rsidSect="005C2962">
          <w:pgSz w:w="16838" w:h="11906" w:orient="landscape"/>
          <w:pgMar w:top="993" w:right="709" w:bottom="567" w:left="1134" w:header="709" w:footer="709" w:gutter="0"/>
          <w:cols w:space="708"/>
          <w:docGrid w:linePitch="360"/>
        </w:sectPr>
      </w:pPr>
    </w:p>
    <w:p w:rsidR="00D559D9" w:rsidRPr="00D76016" w:rsidRDefault="00D559D9" w:rsidP="00D559D9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  <w:r w:rsidRPr="00D76016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Программе</w:t>
      </w:r>
    </w:p>
    <w:p w:rsidR="00D559D9" w:rsidRPr="00007E2B" w:rsidRDefault="00D559D9" w:rsidP="00D55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эффективности  Программы</w:t>
      </w:r>
    </w:p>
    <w:p w:rsidR="00D559D9" w:rsidRDefault="00D559D9" w:rsidP="00D55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9D9" w:rsidRPr="004B4C80" w:rsidRDefault="00D559D9" w:rsidP="00D55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будут использованы показатели (индикаторы), характеризующие достижение цели Программы и результаты решения задач и выполнения основных мероприятий Программы.</w:t>
      </w:r>
    </w:p>
    <w:p w:rsidR="00D559D9" w:rsidRPr="00635F78" w:rsidRDefault="00D559D9" w:rsidP="00D5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(индикаторов) программы с расшифровкой плановых значений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годам приведен в приложении  2</w:t>
      </w: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9D9" w:rsidRPr="00635F78" w:rsidRDefault="00D559D9" w:rsidP="00D55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D559D9" w:rsidRPr="00635F78" w:rsidRDefault="00D559D9" w:rsidP="00D55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фактических (в сопоставимых условиях) и планируемых значений целевых индикаторов муниципальной программы (целевой параметр - 100 процентов);</w:t>
      </w:r>
    </w:p>
    <w:p w:rsidR="00D559D9" w:rsidRPr="00635F78" w:rsidRDefault="00D559D9" w:rsidP="00D55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фактических (в сопоставимых условиях) и планируемых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 расходов бюджета муниципального</w:t>
      </w: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реализацию муниципальной программы и ее основных мероприятий (целевой параметр менее 100 процентов);</w:t>
      </w:r>
    </w:p>
    <w:p w:rsidR="00D559D9" w:rsidRDefault="00D559D9" w:rsidP="00D55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числа выполненных и планируемых мероприятий плана реализации муниципальной программы.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7B42">
        <w:rPr>
          <w:rFonts w:ascii="Times New Roman" w:hAnsi="Times New Roman" w:cs="Times New Roman"/>
          <w:sz w:val="28"/>
          <w:szCs w:val="28"/>
        </w:rPr>
        <w:t>ценка эффективности реализации Программы включает: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B42">
        <w:rPr>
          <w:rFonts w:ascii="Times New Roman" w:hAnsi="Times New Roman" w:cs="Times New Roman"/>
          <w:sz w:val="28"/>
          <w:szCs w:val="28"/>
        </w:rPr>
        <w:t>оценку планируемой эффективности;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B42">
        <w:rPr>
          <w:rFonts w:ascii="Times New Roman" w:hAnsi="Times New Roman" w:cs="Times New Roman"/>
          <w:sz w:val="28"/>
          <w:szCs w:val="28"/>
        </w:rPr>
        <w:t>оценку фактической эффективности.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Планируемая эффективность определяется на этапе разработки Программы, фактическая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в ходе и по итогам ее выполнения. Результаты оценки эффективности используются для корректировки Программы.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по следующим направлениям: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а) оценка степени достижения целей и решения задач Программы (выполнения индикаторов);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б) оценка 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 xml:space="preserve">степени исполнения запланированного уровня расходов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B7B4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>;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в) оценка 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и использования средств</w:t>
      </w:r>
      <w:r w:rsidRPr="001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4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>.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Оценка осуществляется ежегодно, а также по итогам завершения реализации Программы.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Результативность Программы будет оцениваться на основе целевых показателей, определенных для оценки эффективности реализуемых мероприятий Программы.</w:t>
      </w:r>
    </w:p>
    <w:p w:rsidR="00D559D9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осуществляется на основании следующей формулы:</w:t>
      </w: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9D9" w:rsidRPr="001B7B42" w:rsidRDefault="00D559D9" w:rsidP="00D55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(Ф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 xml:space="preserve"> / П1 + Ф2 / П2 + ... + </w:t>
      </w:r>
      <w:proofErr w:type="spellStart"/>
      <w:proofErr w:type="gramStart"/>
      <w:r w:rsidRPr="001B7B42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1B7B4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B7B42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B7B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7B42">
        <w:rPr>
          <w:rFonts w:ascii="Times New Roman" w:hAnsi="Times New Roman" w:cs="Times New Roman"/>
          <w:sz w:val="28"/>
          <w:szCs w:val="28"/>
        </w:rPr>
        <w:t xml:space="preserve">    ДИ = -----------------------------------,</w:t>
      </w:r>
    </w:p>
    <w:p w:rsidR="00D559D9" w:rsidRPr="001B7B42" w:rsidRDefault="00D559D9" w:rsidP="00D55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к</w:t>
      </w:r>
    </w:p>
    <w:p w:rsidR="00D559D9" w:rsidRPr="001B7B42" w:rsidRDefault="00D559D9" w:rsidP="00D559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где</w:t>
      </w:r>
    </w:p>
    <w:p w:rsidR="00D559D9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9D9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9D9" w:rsidRPr="001B7B42" w:rsidRDefault="00D559D9" w:rsidP="00D55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показатель достижения плановых значений показателей (индикаторов) Программы.</w:t>
      </w:r>
    </w:p>
    <w:p w:rsidR="00D559D9" w:rsidRDefault="00D559D9" w:rsidP="00E111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 Программы;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Ф – фактическое значение показателя (индикатора) Программы за рассматриваемый период;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1EF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– планируемое значение достижения показателя (индикатора) Программы за рассматриваемый период.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В случае, когда уменьшение значения целевого показателя является положительной динамикой, показатели Ф и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в формуле меняются местами (например, П1 / Ф1 + П2 / Ф2 +...).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бюджета муниципального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района (ИЗУР) рассчитывается по формуле: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ИЗУР = О / Л,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где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ИЗУР – исполнение запланированного уровня расходов  бюджета муниципального района,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 – фактическое освоение средств  бюджета муниципального района по Программе в рассматриваемом периоде,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Л – лимит бюджетных обязательств на реализацию Программы в рассматриваемом периоде.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 бюджета муниципального района (ЭИ) в рассматриваемом периоде рассчитывается как: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ЭИ = ДИ / ИЗУР,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эффективности использования средств  бюджета муниципального района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будет тем выше, чем выше уровень достижения плановых значений показателей (индикаторов) и меньше уровень использования средств  бюджета муниципального района.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Уровень интегральной оценки эффективности в целом по Программе определяется по формуле: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Оп = 0,7 x ДИ + 0,3 x ИЗУР,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где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Оп – оценка Программы;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ДИ – показатель достижения плановых значений показателей (индикаторов) Программы;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ИЗУР – 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 бюджета муниципального района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;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На основе интегральной оценки Программы дается качественная оценка Программы: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- эффективная при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                                       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=&gt; 0,7;</w:t>
      </w:r>
    </w:p>
    <w:p w:rsidR="00E111EF" w:rsidRPr="00E111EF" w:rsidRDefault="00E111EF" w:rsidP="00E1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- недостаточно эффективная при     0,3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&lt;=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&lt;= 0,7;</w:t>
      </w:r>
    </w:p>
    <w:p w:rsidR="00E111EF" w:rsidRDefault="00E111EF" w:rsidP="003039A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  <w:sectPr w:rsidR="00E111EF" w:rsidSect="00D559D9">
          <w:pgSz w:w="11906" w:h="16838"/>
          <w:pgMar w:top="709" w:right="567" w:bottom="284" w:left="709" w:header="709" w:footer="709" w:gutter="0"/>
          <w:cols w:space="708"/>
          <w:docGrid w:linePitch="360"/>
        </w:sectPr>
      </w:pPr>
      <w:r w:rsidRPr="00E111EF">
        <w:rPr>
          <w:rFonts w:ascii="Times New Roman" w:hAnsi="Times New Roman" w:cs="Times New Roman"/>
          <w:sz w:val="28"/>
          <w:szCs w:val="28"/>
        </w:rPr>
        <w:t>- неэффективная при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                                   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&lt; 0,3.</w:t>
      </w:r>
    </w:p>
    <w:p w:rsidR="00861A36" w:rsidRDefault="00E111EF" w:rsidP="00D559D9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  <w:r w:rsidR="004B422C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Программе</w:t>
      </w:r>
    </w:p>
    <w:p w:rsidR="00007E2B" w:rsidRDefault="00007E2B" w:rsidP="00ED485C">
      <w:pPr>
        <w:pStyle w:val="aa"/>
        <w:keepNext/>
        <w:keepLines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2C" w:rsidRDefault="004B422C" w:rsidP="004B422C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целевой программы «</w:t>
      </w:r>
      <w:r w:rsidRPr="004B422C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4B422C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B422C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6255FF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2014-2018</w:t>
      </w:r>
      <w:r w:rsidRPr="004B422C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  <w:r w:rsidRPr="004B4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422C" w:rsidRDefault="004B422C" w:rsidP="004B422C">
      <w:pPr>
        <w:pStyle w:val="aa"/>
        <w:keepNext/>
        <w:keepLines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19"/>
        <w:gridCol w:w="6633"/>
        <w:gridCol w:w="2647"/>
        <w:gridCol w:w="5012"/>
      </w:tblGrid>
      <w:tr w:rsidR="004B422C" w:rsidTr="00945DE6">
        <w:tc>
          <w:tcPr>
            <w:tcW w:w="919" w:type="dxa"/>
          </w:tcPr>
          <w:p w:rsidR="004B422C" w:rsidRDefault="004B422C" w:rsidP="004B422C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33" w:type="dxa"/>
          </w:tcPr>
          <w:p w:rsidR="004B422C" w:rsidRDefault="004B422C" w:rsidP="004B422C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47" w:type="dxa"/>
          </w:tcPr>
          <w:p w:rsidR="004B422C" w:rsidRDefault="004B422C" w:rsidP="004B422C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5012" w:type="dxa"/>
          </w:tcPr>
          <w:p w:rsidR="004B422C" w:rsidRDefault="004B422C" w:rsidP="004B422C">
            <w:pPr>
              <w:pStyle w:val="aa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Непосредственный результат</w:t>
            </w:r>
          </w:p>
        </w:tc>
      </w:tr>
      <w:tr w:rsidR="00945DE6" w:rsidTr="00945DE6">
        <w:tc>
          <w:tcPr>
            <w:tcW w:w="15211" w:type="dxa"/>
            <w:gridSpan w:val="4"/>
          </w:tcPr>
          <w:p w:rsidR="00945DE6" w:rsidRPr="00945DE6" w:rsidRDefault="00B16AA4" w:rsidP="00945DE6">
            <w:pPr>
              <w:jc w:val="center"/>
              <w:rPr>
                <w:sz w:val="24"/>
                <w:szCs w:val="24"/>
              </w:rPr>
            </w:pPr>
            <w:r w:rsidRPr="00B16AA4">
              <w:rPr>
                <w:sz w:val="24"/>
                <w:szCs w:val="24"/>
              </w:rPr>
              <w:t>Подпрограмма Ведомственная целевая программа Управления финансов Администрации Гаврилов-Ямского муниципального района</w:t>
            </w:r>
          </w:p>
        </w:tc>
      </w:tr>
      <w:tr w:rsidR="004B422C" w:rsidTr="00945DE6">
        <w:tc>
          <w:tcPr>
            <w:tcW w:w="15211" w:type="dxa"/>
            <w:gridSpan w:val="4"/>
          </w:tcPr>
          <w:p w:rsidR="004B422C" w:rsidRPr="00D76016" w:rsidRDefault="004B422C" w:rsidP="004B42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6016">
              <w:t xml:space="preserve">Задача 1. </w:t>
            </w:r>
            <w:r w:rsidRPr="00D76016">
              <w:rPr>
                <w:rFonts w:ascii="Times New Roman" w:hAnsi="Times New Roman" w:cs="Times New Roman"/>
                <w:lang w:eastAsia="ar-SA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</w:t>
            </w:r>
            <w:r w:rsidRPr="00D76016">
              <w:rPr>
                <w:rFonts w:ascii="Times New Roman" w:hAnsi="Times New Roman" w:cs="Times New Roman"/>
                <w:lang w:eastAsia="ru-RU"/>
              </w:rPr>
              <w:t xml:space="preserve">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</w:t>
            </w:r>
            <w:r w:rsidRPr="00D76016">
              <w:rPr>
                <w:rFonts w:ascii="Times New Roman" w:eastAsia="Times New Roman" w:hAnsi="Times New Roman" w:cs="Times New Roman"/>
                <w:lang w:eastAsia="ar-SA"/>
              </w:rPr>
              <w:t xml:space="preserve"> Обеспечение прозрачности, надежности и безопасности бюджетной системы Гаврилов-Ямского муниципального района</w:t>
            </w:r>
          </w:p>
          <w:p w:rsidR="004B422C" w:rsidRPr="00D93C82" w:rsidRDefault="004B422C" w:rsidP="008F12E8">
            <w:pPr>
              <w:suppressAutoHyphens/>
              <w:jc w:val="both"/>
              <w:rPr>
                <w:szCs w:val="28"/>
              </w:rPr>
            </w:pPr>
          </w:p>
        </w:tc>
      </w:tr>
      <w:tr w:rsidR="00DD4B4F" w:rsidTr="00945DE6">
        <w:tc>
          <w:tcPr>
            <w:tcW w:w="919" w:type="dxa"/>
          </w:tcPr>
          <w:p w:rsidR="00DD4B4F" w:rsidRDefault="00DD4B4F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6633" w:type="dxa"/>
          </w:tcPr>
          <w:p w:rsidR="00DD4B4F" w:rsidRPr="00D76016" w:rsidRDefault="007D13D6" w:rsidP="008F12E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016">
              <w:rPr>
                <w:rFonts w:ascii="Times New Roman" w:hAnsi="Times New Roman" w:cs="Times New Roman"/>
              </w:rPr>
              <w:t>Совершенствование нор</w:t>
            </w:r>
            <w:r w:rsidR="00E35101" w:rsidRPr="00D76016">
              <w:rPr>
                <w:rFonts w:ascii="Times New Roman" w:hAnsi="Times New Roman" w:cs="Times New Roman"/>
              </w:rPr>
              <w:t>мативно-правовой базы</w:t>
            </w:r>
            <w:r w:rsidR="008547A9" w:rsidRPr="00D76016">
              <w:rPr>
                <w:rFonts w:ascii="Times New Roman" w:hAnsi="Times New Roman" w:cs="Times New Roman"/>
              </w:rPr>
              <w:t xml:space="preserve"> Гаврилов-Ямского муниципального района</w:t>
            </w:r>
            <w:r w:rsidR="00E35101" w:rsidRPr="00D760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7" w:type="dxa"/>
          </w:tcPr>
          <w:p w:rsidR="00DD4B4F" w:rsidRPr="00D76016" w:rsidRDefault="006255FF" w:rsidP="008F12E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76016">
              <w:rPr>
                <w:rFonts w:ascii="Times New Roman" w:hAnsi="Times New Roman" w:cs="Times New Roman"/>
              </w:rPr>
              <w:t>2014-2018</w:t>
            </w:r>
            <w:r w:rsidR="00D77900" w:rsidRPr="00D76016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5012" w:type="dxa"/>
          </w:tcPr>
          <w:p w:rsidR="00DD4B4F" w:rsidRPr="00D76016" w:rsidRDefault="00E35101" w:rsidP="008F12E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016">
              <w:rPr>
                <w:rFonts w:ascii="Times New Roman" w:hAnsi="Times New Roman" w:cs="Times New Roman"/>
              </w:rPr>
              <w:t>Постановления Администрации Гаврилов-</w:t>
            </w:r>
            <w:r w:rsidR="00DA67AA" w:rsidRPr="00D76016">
              <w:rPr>
                <w:rFonts w:ascii="Times New Roman" w:hAnsi="Times New Roman" w:cs="Times New Roman"/>
              </w:rPr>
              <w:t>Ямского муниципального района</w:t>
            </w:r>
          </w:p>
        </w:tc>
      </w:tr>
      <w:tr w:rsidR="007D13D6" w:rsidTr="00945DE6">
        <w:tc>
          <w:tcPr>
            <w:tcW w:w="919" w:type="dxa"/>
          </w:tcPr>
          <w:p w:rsidR="007D13D6" w:rsidRDefault="001B40F2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6633" w:type="dxa"/>
          </w:tcPr>
          <w:p w:rsidR="007D13D6" w:rsidRDefault="00D77900" w:rsidP="00D7790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</w:t>
            </w:r>
            <w:r w:rsidRPr="000579EA">
              <w:rPr>
                <w:szCs w:val="28"/>
              </w:rPr>
              <w:t xml:space="preserve"> </w:t>
            </w:r>
            <w:proofErr w:type="gramStart"/>
            <w:r w:rsidRPr="000579EA">
              <w:rPr>
                <w:szCs w:val="28"/>
              </w:rPr>
              <w:t>методики</w:t>
            </w:r>
            <w:r>
              <w:rPr>
                <w:szCs w:val="28"/>
              </w:rPr>
              <w:t xml:space="preserve"> оценки </w:t>
            </w:r>
            <w:r w:rsidRPr="008547A9">
              <w:rPr>
                <w:szCs w:val="28"/>
              </w:rPr>
              <w:t>качества финансового менеджмента главных распорядителей бюджетных средств</w:t>
            </w:r>
            <w:proofErr w:type="gramEnd"/>
            <w:r w:rsidRPr="000579EA">
              <w:rPr>
                <w:szCs w:val="28"/>
              </w:rPr>
              <w:t xml:space="preserve"> </w:t>
            </w:r>
          </w:p>
        </w:tc>
        <w:tc>
          <w:tcPr>
            <w:tcW w:w="2647" w:type="dxa"/>
          </w:tcPr>
          <w:p w:rsidR="007D13D6" w:rsidRPr="00D93C82" w:rsidRDefault="00D77900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D76016">
              <w:rPr>
                <w:szCs w:val="28"/>
              </w:rPr>
              <w:t>г</w:t>
            </w:r>
          </w:p>
        </w:tc>
        <w:tc>
          <w:tcPr>
            <w:tcW w:w="5012" w:type="dxa"/>
          </w:tcPr>
          <w:p w:rsidR="007D13D6" w:rsidRPr="00D93C82" w:rsidRDefault="00D77900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Администрации Гаврилов-Ямского муниципального района</w:t>
            </w:r>
          </w:p>
        </w:tc>
      </w:tr>
      <w:tr w:rsidR="00D77900" w:rsidTr="00945DE6">
        <w:tc>
          <w:tcPr>
            <w:tcW w:w="919" w:type="dxa"/>
          </w:tcPr>
          <w:p w:rsidR="00D77900" w:rsidRDefault="001B40F2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6633" w:type="dxa"/>
          </w:tcPr>
          <w:p w:rsidR="00D77900" w:rsidRPr="008547A9" w:rsidRDefault="00D77900" w:rsidP="008547A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547A9">
              <w:rPr>
                <w:szCs w:val="28"/>
              </w:rPr>
              <w:t>ониторинг качества финансового менеджмента главных распорядителей бюджетных средств</w:t>
            </w:r>
            <w:r w:rsidR="00AF7891">
              <w:rPr>
                <w:szCs w:val="28"/>
              </w:rPr>
              <w:t>, в том числе  по повышению эффективности бюджетных расходов, включая выполнение ведомственных планов по повышению эффективности бюджетных расходов, подготовка информации об итогах мониторинга</w:t>
            </w:r>
          </w:p>
        </w:tc>
        <w:tc>
          <w:tcPr>
            <w:tcW w:w="2647" w:type="dxa"/>
          </w:tcPr>
          <w:p w:rsidR="00D77900" w:rsidRDefault="007F7691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2014-2018</w:t>
            </w:r>
            <w:r w:rsidR="001B40F2">
              <w:rPr>
                <w:szCs w:val="28"/>
              </w:rPr>
              <w:t xml:space="preserve"> </w:t>
            </w:r>
            <w:proofErr w:type="spellStart"/>
            <w:proofErr w:type="gramStart"/>
            <w:r w:rsidR="001B40F2">
              <w:rPr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D77900" w:rsidRPr="00D93C82" w:rsidRDefault="00D77900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Аналитические материалы с результатами </w:t>
            </w:r>
            <w:proofErr w:type="gramStart"/>
            <w:r>
              <w:rPr>
                <w:szCs w:val="28"/>
              </w:rPr>
              <w:t xml:space="preserve">оценки </w:t>
            </w:r>
            <w:r w:rsidRPr="008547A9">
              <w:rPr>
                <w:szCs w:val="28"/>
              </w:rPr>
              <w:t>качества финансового менеджмента главных распорядителей бюджетных средств</w:t>
            </w:r>
            <w:proofErr w:type="gramEnd"/>
            <w:r>
              <w:rPr>
                <w:szCs w:val="28"/>
              </w:rPr>
              <w:t xml:space="preserve"> </w:t>
            </w:r>
          </w:p>
        </w:tc>
      </w:tr>
      <w:tr w:rsidR="00DA67AA" w:rsidTr="00945DE6">
        <w:tc>
          <w:tcPr>
            <w:tcW w:w="919" w:type="dxa"/>
          </w:tcPr>
          <w:p w:rsidR="00DA67AA" w:rsidRDefault="001B40F2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6633" w:type="dxa"/>
          </w:tcPr>
          <w:p w:rsidR="00DA67AA" w:rsidRDefault="008547A9" w:rsidP="008547A9">
            <w:pPr>
              <w:suppressAutoHyphens/>
              <w:jc w:val="both"/>
              <w:rPr>
                <w:szCs w:val="28"/>
              </w:rPr>
            </w:pPr>
            <w:r w:rsidRPr="008547A9">
              <w:rPr>
                <w:szCs w:val="28"/>
              </w:rPr>
              <w:t xml:space="preserve">Разработка (применение) методики </w:t>
            </w:r>
            <w:proofErr w:type="gramStart"/>
            <w:r w:rsidRPr="008547A9">
              <w:rPr>
                <w:szCs w:val="28"/>
              </w:rPr>
              <w:t xml:space="preserve">проведения оценки эффективности бюджетных расходов муниципального </w:t>
            </w:r>
            <w:r>
              <w:rPr>
                <w:szCs w:val="28"/>
              </w:rPr>
              <w:t>района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2647" w:type="dxa"/>
          </w:tcPr>
          <w:p w:rsidR="00DA67AA" w:rsidRPr="00D93C82" w:rsidRDefault="006900A9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  <w:r w:rsidR="00D76016">
              <w:rPr>
                <w:szCs w:val="28"/>
              </w:rPr>
              <w:t>г</w:t>
            </w:r>
          </w:p>
        </w:tc>
        <w:tc>
          <w:tcPr>
            <w:tcW w:w="5012" w:type="dxa"/>
          </w:tcPr>
          <w:p w:rsidR="00DA67AA" w:rsidRPr="00D93C82" w:rsidRDefault="001B40F2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Администрации Гаврилов-Ямского муниципального района</w:t>
            </w:r>
          </w:p>
        </w:tc>
      </w:tr>
      <w:tr w:rsidR="00DA67AA" w:rsidTr="00945DE6">
        <w:tc>
          <w:tcPr>
            <w:tcW w:w="919" w:type="dxa"/>
          </w:tcPr>
          <w:p w:rsidR="00DA67AA" w:rsidRDefault="001B40F2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6633" w:type="dxa"/>
          </w:tcPr>
          <w:p w:rsidR="00DA67AA" w:rsidRDefault="008547A9" w:rsidP="008F12E8">
            <w:pPr>
              <w:suppressAutoHyphens/>
              <w:jc w:val="both"/>
              <w:rPr>
                <w:szCs w:val="28"/>
              </w:rPr>
            </w:pPr>
            <w:r w:rsidRPr="008547A9">
              <w:rPr>
                <w:szCs w:val="28"/>
              </w:rPr>
              <w:t>Осуществление анализа, учета и контроля состояния дебиторской и кредиторской задолженности структурных подразделений Администраци</w:t>
            </w:r>
            <w:r>
              <w:rPr>
                <w:szCs w:val="28"/>
              </w:rPr>
              <w:t>и муниципального района</w:t>
            </w:r>
            <w:r w:rsidRPr="008547A9">
              <w:rPr>
                <w:szCs w:val="28"/>
              </w:rPr>
              <w:t xml:space="preserve"> и подведомственных им муниципальных организаций</w:t>
            </w:r>
          </w:p>
        </w:tc>
        <w:tc>
          <w:tcPr>
            <w:tcW w:w="2647" w:type="dxa"/>
          </w:tcPr>
          <w:p w:rsidR="00DA67AA" w:rsidRDefault="00D77900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Ежемесячно </w:t>
            </w:r>
          </w:p>
          <w:p w:rsidR="00D77900" w:rsidRPr="00D93C82" w:rsidRDefault="007F7691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2014-2018</w:t>
            </w:r>
            <w:r w:rsidR="00D77900">
              <w:rPr>
                <w:szCs w:val="28"/>
              </w:rPr>
              <w:t xml:space="preserve"> </w:t>
            </w:r>
            <w:proofErr w:type="spellStart"/>
            <w:proofErr w:type="gramStart"/>
            <w:r w:rsidR="00D77900">
              <w:rPr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DA67AA" w:rsidRPr="00D93C82" w:rsidRDefault="00170AD8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Аналитические материалы</w:t>
            </w:r>
          </w:p>
        </w:tc>
      </w:tr>
      <w:tr w:rsidR="00DA67AA" w:rsidTr="00945DE6">
        <w:tc>
          <w:tcPr>
            <w:tcW w:w="919" w:type="dxa"/>
          </w:tcPr>
          <w:p w:rsidR="00DA67AA" w:rsidRDefault="001B40F2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6633" w:type="dxa"/>
          </w:tcPr>
          <w:p w:rsidR="00DA67AA" w:rsidRDefault="00D77900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размещения в сети «Интернет» информации о бюджетном процессе в муниципальном районе</w:t>
            </w:r>
          </w:p>
        </w:tc>
        <w:tc>
          <w:tcPr>
            <w:tcW w:w="2647" w:type="dxa"/>
          </w:tcPr>
          <w:p w:rsidR="00DA67AA" w:rsidRPr="00D93C82" w:rsidRDefault="007F7691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DA67AA" w:rsidRPr="00D93C82" w:rsidRDefault="00D77900" w:rsidP="00D7790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в открытом доступе информации о деятельности Администрации муниципального района в части финансов и бюджета </w:t>
            </w:r>
          </w:p>
        </w:tc>
      </w:tr>
      <w:tr w:rsidR="00DA67AA" w:rsidTr="00945DE6">
        <w:tc>
          <w:tcPr>
            <w:tcW w:w="15211" w:type="dxa"/>
            <w:gridSpan w:val="4"/>
          </w:tcPr>
          <w:p w:rsidR="00DA67AA" w:rsidRPr="00D76016" w:rsidRDefault="00DA67AA" w:rsidP="00DA67A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szCs w:val="28"/>
              </w:rPr>
              <w:t xml:space="preserve">Задача 2. </w:t>
            </w:r>
            <w:r w:rsidRPr="00D76016">
              <w:rPr>
                <w:rFonts w:ascii="Times New Roman" w:hAnsi="Times New Roman" w:cs="Times New Roman"/>
                <w:lang w:eastAsia="ru-RU"/>
              </w:rPr>
              <w:t>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  <w:p w:rsidR="00DA67AA" w:rsidRPr="00D93C82" w:rsidRDefault="00DA67AA" w:rsidP="008F12E8">
            <w:pPr>
              <w:suppressAutoHyphens/>
              <w:jc w:val="both"/>
              <w:rPr>
                <w:szCs w:val="28"/>
              </w:rPr>
            </w:pPr>
          </w:p>
        </w:tc>
      </w:tr>
      <w:tr w:rsidR="00DA67AA" w:rsidTr="00945DE6">
        <w:tc>
          <w:tcPr>
            <w:tcW w:w="919" w:type="dxa"/>
          </w:tcPr>
          <w:p w:rsidR="00DA67AA" w:rsidRDefault="00DA67AA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633" w:type="dxa"/>
          </w:tcPr>
          <w:p w:rsidR="00DA67AA" w:rsidRPr="00D93C82" w:rsidRDefault="00DA67AA" w:rsidP="008F12E8">
            <w:pPr>
              <w:suppressAutoHyphens/>
              <w:jc w:val="both"/>
              <w:rPr>
                <w:szCs w:val="28"/>
              </w:rPr>
            </w:pPr>
            <w:r w:rsidRPr="00D93C82">
              <w:rPr>
                <w:szCs w:val="28"/>
              </w:rPr>
              <w:t xml:space="preserve">Составление </w:t>
            </w:r>
            <w:r w:rsidR="008924F0">
              <w:rPr>
                <w:szCs w:val="28"/>
              </w:rPr>
              <w:t>проекта</w:t>
            </w:r>
            <w:r>
              <w:rPr>
                <w:szCs w:val="28"/>
              </w:rPr>
              <w:t xml:space="preserve"> бюджета муниципального района на очередной финансовый год и плановый период</w:t>
            </w:r>
            <w:r w:rsidR="003339A9" w:rsidRPr="000579EA">
              <w:rPr>
                <w:szCs w:val="28"/>
              </w:rPr>
              <w:t xml:space="preserve"> </w:t>
            </w:r>
            <w:r w:rsidR="003339A9">
              <w:rPr>
                <w:szCs w:val="28"/>
              </w:rPr>
              <w:t>с с</w:t>
            </w:r>
            <w:r w:rsidR="003339A9" w:rsidRPr="000579EA">
              <w:rPr>
                <w:szCs w:val="28"/>
              </w:rPr>
              <w:t xml:space="preserve">облюдение </w:t>
            </w:r>
            <w:r w:rsidR="003339A9" w:rsidRPr="000579EA">
              <w:rPr>
                <w:szCs w:val="28"/>
              </w:rPr>
              <w:lastRenderedPageBreak/>
              <w:t>поря</w:t>
            </w:r>
            <w:r w:rsidR="003339A9">
              <w:rPr>
                <w:szCs w:val="28"/>
              </w:rPr>
              <w:t xml:space="preserve">дка и сроков разработки проекта </w:t>
            </w:r>
            <w:r w:rsidR="003339A9" w:rsidRPr="000579EA">
              <w:rPr>
                <w:szCs w:val="28"/>
              </w:rPr>
              <w:t>бюджета, установленных бюджетным законодательством</w:t>
            </w:r>
          </w:p>
        </w:tc>
        <w:tc>
          <w:tcPr>
            <w:tcW w:w="2647" w:type="dxa"/>
          </w:tcPr>
          <w:p w:rsidR="00DA67AA" w:rsidRDefault="00945DE6" w:rsidP="008F12E8">
            <w:pPr>
              <w:suppressAutoHyphens/>
              <w:jc w:val="center"/>
              <w:rPr>
                <w:szCs w:val="28"/>
              </w:rPr>
            </w:pPr>
            <w:r w:rsidRPr="00945DE6">
              <w:rPr>
                <w:szCs w:val="28"/>
              </w:rPr>
              <w:lastRenderedPageBreak/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  <w:p w:rsidR="00A031E6" w:rsidRPr="00D93C82" w:rsidRDefault="00A031E6" w:rsidP="008F12E8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012" w:type="dxa"/>
          </w:tcPr>
          <w:p w:rsidR="00DA67AA" w:rsidRPr="00D93C82" w:rsidRDefault="00DA67AA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Проект решения Собрания представителей Гаврилов-Ямского муниципального района</w:t>
            </w:r>
          </w:p>
        </w:tc>
      </w:tr>
      <w:tr w:rsidR="00DA67AA" w:rsidTr="00945DE6">
        <w:tc>
          <w:tcPr>
            <w:tcW w:w="919" w:type="dxa"/>
          </w:tcPr>
          <w:p w:rsidR="00DA67AA" w:rsidRDefault="00DA67AA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6633" w:type="dxa"/>
          </w:tcPr>
          <w:p w:rsidR="00DA67AA" w:rsidRPr="000579EA" w:rsidRDefault="00DA67AA" w:rsidP="008F12E8">
            <w:pPr>
              <w:tabs>
                <w:tab w:val="center" w:pos="4830"/>
              </w:tabs>
              <w:suppressAutoHyphens/>
              <w:jc w:val="both"/>
              <w:rPr>
                <w:szCs w:val="28"/>
              </w:rPr>
            </w:pPr>
            <w:r w:rsidRPr="000579EA">
              <w:rPr>
                <w:szCs w:val="28"/>
              </w:rPr>
              <w:t xml:space="preserve">Ведение реестра расходных обязательств муниципального района, перечня расходных обязательств </w:t>
            </w:r>
            <w:r>
              <w:rPr>
                <w:szCs w:val="28"/>
              </w:rPr>
              <w:t>отдела по финансам</w:t>
            </w:r>
            <w:r w:rsidRPr="000579EA">
              <w:rPr>
                <w:szCs w:val="28"/>
              </w:rPr>
              <w:t xml:space="preserve"> на основе инвентаризации муниципальных </w:t>
            </w:r>
            <w:r>
              <w:rPr>
                <w:szCs w:val="28"/>
              </w:rPr>
              <w:t xml:space="preserve">нормативных </w:t>
            </w:r>
            <w:r w:rsidRPr="000579EA">
              <w:rPr>
                <w:szCs w:val="28"/>
              </w:rPr>
              <w:t>правовых актов</w:t>
            </w:r>
          </w:p>
        </w:tc>
        <w:tc>
          <w:tcPr>
            <w:tcW w:w="2647" w:type="dxa"/>
          </w:tcPr>
          <w:p w:rsidR="00A031E6" w:rsidRPr="00A031E6" w:rsidRDefault="00A031E6" w:rsidP="00A031E6">
            <w:pPr>
              <w:suppressAutoHyphens/>
              <w:jc w:val="center"/>
              <w:rPr>
                <w:szCs w:val="28"/>
              </w:rPr>
            </w:pPr>
            <w:r w:rsidRPr="00A031E6"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  <w:p w:rsidR="00DA67AA" w:rsidRPr="00094D6B" w:rsidRDefault="00DA67AA" w:rsidP="00A031E6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012" w:type="dxa"/>
          </w:tcPr>
          <w:p w:rsidR="00DA67AA" w:rsidRPr="000579EA" w:rsidRDefault="00DA67AA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Ежегодная инвентаризация расходных обязательств</w:t>
            </w:r>
          </w:p>
        </w:tc>
      </w:tr>
      <w:tr w:rsidR="003339A9" w:rsidTr="00945DE6">
        <w:tc>
          <w:tcPr>
            <w:tcW w:w="919" w:type="dxa"/>
          </w:tcPr>
          <w:p w:rsidR="003339A9" w:rsidRDefault="003339A9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633" w:type="dxa"/>
          </w:tcPr>
          <w:p w:rsidR="003339A9" w:rsidRPr="000579EA" w:rsidRDefault="003339A9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Распределение расходов  бюджета муниципального</w:t>
            </w:r>
            <w:r w:rsidR="00945DE6">
              <w:rPr>
                <w:szCs w:val="28"/>
              </w:rPr>
              <w:t xml:space="preserve"> района по муниципальным </w:t>
            </w:r>
            <w:r>
              <w:rPr>
                <w:szCs w:val="28"/>
              </w:rPr>
              <w:t xml:space="preserve"> программам</w:t>
            </w:r>
          </w:p>
        </w:tc>
        <w:tc>
          <w:tcPr>
            <w:tcW w:w="2647" w:type="dxa"/>
          </w:tcPr>
          <w:p w:rsidR="00A031E6" w:rsidRPr="00A031E6" w:rsidRDefault="00A031E6" w:rsidP="00A031E6">
            <w:pPr>
              <w:suppressAutoHyphens/>
              <w:jc w:val="center"/>
              <w:rPr>
                <w:szCs w:val="28"/>
              </w:rPr>
            </w:pPr>
            <w:r w:rsidRPr="00A031E6"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  <w:p w:rsidR="003339A9" w:rsidRPr="00094D6B" w:rsidRDefault="003339A9" w:rsidP="00A031E6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012" w:type="dxa"/>
          </w:tcPr>
          <w:p w:rsidR="003339A9" w:rsidRPr="000579EA" w:rsidRDefault="003339A9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Внедрение программно-целевого принципа организации деятельности по управлению муниципальными финансами муниципального района</w:t>
            </w: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6633" w:type="dxa"/>
          </w:tcPr>
          <w:p w:rsidR="00C73917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Составление сводной бюджетной росписи  бюджета муниципального района на очередной финансовый год.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 </w:t>
            </w:r>
          </w:p>
        </w:tc>
        <w:tc>
          <w:tcPr>
            <w:tcW w:w="2647" w:type="dxa"/>
          </w:tcPr>
          <w:p w:rsidR="00A031E6" w:rsidRPr="00A031E6" w:rsidRDefault="00A031E6" w:rsidP="00A031E6">
            <w:pPr>
              <w:suppressAutoHyphens/>
              <w:jc w:val="center"/>
              <w:rPr>
                <w:szCs w:val="28"/>
              </w:rPr>
            </w:pPr>
            <w:r w:rsidRPr="00A031E6"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  <w:p w:rsidR="00C73917" w:rsidRPr="00D93C82" w:rsidRDefault="00C73917" w:rsidP="00A031E6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012" w:type="dxa"/>
          </w:tcPr>
          <w:p w:rsidR="00C73917" w:rsidRPr="000579EA" w:rsidRDefault="00C73917" w:rsidP="008058E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Утвержденная сводная бюджетная роспись на очередной финансовый год, доведение показателей сводной бюджетной росписи и лимитов бюджетных обязательств до главных распорядителей средств  бюджета муниципального района для своевременного исполнения бюджета в очередном финансовом году</w:t>
            </w: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633" w:type="dxa"/>
          </w:tcPr>
          <w:p w:rsidR="00C73917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Формирование, утверждение и ведение кассового плана бюджета муниципального района, совершенствование организации кассового исполнения  бюджета муниципального района с целью </w:t>
            </w:r>
            <w:proofErr w:type="gramStart"/>
            <w:r>
              <w:rPr>
                <w:szCs w:val="28"/>
              </w:rPr>
              <w:t>соблюдения равномерности исполнения показателей кассового плана</w:t>
            </w:r>
            <w:proofErr w:type="gramEnd"/>
          </w:p>
        </w:tc>
        <w:tc>
          <w:tcPr>
            <w:tcW w:w="2647" w:type="dxa"/>
          </w:tcPr>
          <w:p w:rsidR="00A031E6" w:rsidRPr="00A031E6" w:rsidRDefault="00A031E6" w:rsidP="00A031E6">
            <w:pPr>
              <w:suppressAutoHyphens/>
              <w:jc w:val="center"/>
              <w:rPr>
                <w:szCs w:val="28"/>
              </w:rPr>
            </w:pPr>
            <w:r w:rsidRPr="00A031E6"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  <w:p w:rsidR="00C73917" w:rsidRPr="00D93C82" w:rsidRDefault="00C73917" w:rsidP="00A031E6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012" w:type="dxa"/>
          </w:tcPr>
          <w:p w:rsidR="00C73917" w:rsidRPr="000579EA" w:rsidRDefault="00C73917" w:rsidP="008058E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Утверждение кассового плана на очередной финансовый год</w:t>
            </w: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6633" w:type="dxa"/>
          </w:tcPr>
          <w:p w:rsidR="00C73917" w:rsidRDefault="00C73917" w:rsidP="008F12E8">
            <w:pPr>
              <w:suppressAutoHyphens/>
              <w:jc w:val="both"/>
              <w:rPr>
                <w:szCs w:val="28"/>
              </w:rPr>
            </w:pPr>
            <w:r w:rsidRPr="003339A9">
              <w:rPr>
                <w:szCs w:val="28"/>
              </w:rPr>
              <w:t>Анализ и контроль исполнения бюджета (составление и ведение учета расходов и доходов бюджета, составление прогнозов ожидаемого исполнения расходов и доходов бюджета, составление и представление необходимой отчетности)</w:t>
            </w:r>
          </w:p>
        </w:tc>
        <w:tc>
          <w:tcPr>
            <w:tcW w:w="2647" w:type="dxa"/>
          </w:tcPr>
          <w:p w:rsidR="00A031E6" w:rsidRPr="00A031E6" w:rsidRDefault="00A031E6" w:rsidP="00A031E6">
            <w:pPr>
              <w:suppressAutoHyphens/>
              <w:jc w:val="center"/>
              <w:rPr>
                <w:szCs w:val="28"/>
              </w:rPr>
            </w:pPr>
            <w:r w:rsidRPr="00A031E6"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  <w:p w:rsidR="00C73917" w:rsidRPr="00D93C82" w:rsidRDefault="00C73917" w:rsidP="00A031E6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012" w:type="dxa"/>
          </w:tcPr>
          <w:p w:rsidR="00C73917" w:rsidRPr="00D93C82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Своевременное предоставление отчетов об исполнении бюджета муниципального района и консолидированного бюджета муниципального района</w:t>
            </w: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2.7.</w:t>
            </w:r>
          </w:p>
        </w:tc>
        <w:tc>
          <w:tcPr>
            <w:tcW w:w="6633" w:type="dxa"/>
          </w:tcPr>
          <w:p w:rsidR="00C73917" w:rsidRDefault="00C73917" w:rsidP="008547A9">
            <w:pPr>
              <w:suppressAutoHyphens/>
              <w:rPr>
                <w:szCs w:val="28"/>
              </w:rPr>
            </w:pPr>
            <w:r w:rsidRPr="003339A9">
              <w:rPr>
                <w:szCs w:val="28"/>
              </w:rPr>
              <w:t>Подготовка проектов муниципальных правовых актов, вносимы</w:t>
            </w:r>
            <w:r>
              <w:rPr>
                <w:szCs w:val="28"/>
              </w:rPr>
              <w:t>х на рассмотрение Собрания представителей Гаврилов-Ямского муниципального района</w:t>
            </w:r>
            <w:r w:rsidRPr="003339A9">
              <w:rPr>
                <w:szCs w:val="28"/>
              </w:rPr>
              <w:t>, постановлений и р</w:t>
            </w:r>
            <w:r>
              <w:rPr>
                <w:szCs w:val="28"/>
              </w:rPr>
              <w:t>аспоряжений Администрации муниципального района</w:t>
            </w:r>
            <w:r w:rsidRPr="003339A9">
              <w:rPr>
                <w:szCs w:val="28"/>
              </w:rPr>
              <w:t xml:space="preserve"> по вопросам составления и исполнения бюджета и другим вопросам бюджетной и налоговой политики</w:t>
            </w:r>
          </w:p>
        </w:tc>
        <w:tc>
          <w:tcPr>
            <w:tcW w:w="2647" w:type="dxa"/>
          </w:tcPr>
          <w:p w:rsidR="00A031E6" w:rsidRPr="00A031E6" w:rsidRDefault="00A031E6" w:rsidP="00A031E6">
            <w:pPr>
              <w:suppressAutoHyphens/>
              <w:jc w:val="center"/>
              <w:rPr>
                <w:szCs w:val="28"/>
              </w:rPr>
            </w:pPr>
            <w:r w:rsidRPr="00A031E6"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  <w:p w:rsidR="00C73917" w:rsidRPr="00D93C82" w:rsidRDefault="00C73917" w:rsidP="00A031E6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012" w:type="dxa"/>
          </w:tcPr>
          <w:p w:rsidR="00C73917" w:rsidRPr="00D93C82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проекты</w:t>
            </w:r>
            <w:r w:rsidRPr="003339A9">
              <w:rPr>
                <w:szCs w:val="28"/>
              </w:rPr>
              <w:t xml:space="preserve"> муниципальных правовых актов</w:t>
            </w:r>
          </w:p>
        </w:tc>
      </w:tr>
      <w:tr w:rsidR="00C73917" w:rsidTr="00945DE6">
        <w:tc>
          <w:tcPr>
            <w:tcW w:w="15211" w:type="dxa"/>
            <w:gridSpan w:val="4"/>
          </w:tcPr>
          <w:p w:rsidR="00C73917" w:rsidRDefault="00C73917" w:rsidP="00112AC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016">
              <w:rPr>
                <w:rFonts w:ascii="Times New Roman" w:hAnsi="Times New Roman" w:cs="Times New Roman"/>
              </w:rPr>
              <w:t>Задача 3.</w:t>
            </w:r>
            <w:r w:rsidRPr="00DA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016">
              <w:rPr>
                <w:rFonts w:ascii="Times New Roman" w:eastAsia="Times New Roman" w:hAnsi="Times New Roman" w:cs="Times New Roman"/>
                <w:lang w:eastAsia="ru-RU"/>
              </w:rPr>
              <w:t>Укрепление собственной доходной базы муниципального района</w:t>
            </w:r>
            <w:r w:rsidRPr="00DA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3917" w:rsidRPr="00D93C82" w:rsidRDefault="00C73917" w:rsidP="008F12E8">
            <w:pPr>
              <w:suppressAutoHyphens/>
              <w:jc w:val="both"/>
              <w:rPr>
                <w:szCs w:val="28"/>
              </w:rPr>
            </w:pP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6633" w:type="dxa"/>
          </w:tcPr>
          <w:p w:rsidR="00C73917" w:rsidRDefault="00C73917" w:rsidP="001B40F2">
            <w:pPr>
              <w:suppressAutoHyphens/>
              <w:jc w:val="both"/>
              <w:rPr>
                <w:szCs w:val="28"/>
              </w:rPr>
            </w:pPr>
            <w:r w:rsidRPr="00AB6E6A">
              <w:rPr>
                <w:szCs w:val="28"/>
              </w:rPr>
              <w:t xml:space="preserve">Проведение заседаний комиссии по </w:t>
            </w:r>
            <w:r>
              <w:rPr>
                <w:szCs w:val="28"/>
              </w:rPr>
              <w:t xml:space="preserve">укреплению налоговой и финансовой дисциплины </w:t>
            </w:r>
            <w:r w:rsidRPr="00AB6E6A">
              <w:rPr>
                <w:szCs w:val="28"/>
              </w:rPr>
              <w:t xml:space="preserve">по обеспечению доходов и сокращению налоговой задолженности в бюджет </w:t>
            </w:r>
            <w:r>
              <w:rPr>
                <w:szCs w:val="28"/>
              </w:rPr>
              <w:t xml:space="preserve">муниципального района </w:t>
            </w:r>
          </w:p>
        </w:tc>
        <w:tc>
          <w:tcPr>
            <w:tcW w:w="2647" w:type="dxa"/>
          </w:tcPr>
          <w:p w:rsidR="00C73917" w:rsidRPr="00D93C82" w:rsidRDefault="00945D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C73917" w:rsidRPr="00D93C82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Сокращение налоговой задолженности в бюджет муниципального района</w:t>
            </w: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6633" w:type="dxa"/>
          </w:tcPr>
          <w:p w:rsidR="00C73917" w:rsidRPr="000579EA" w:rsidRDefault="00C73917" w:rsidP="0040786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B6E6A">
              <w:rPr>
                <w:szCs w:val="28"/>
              </w:rPr>
              <w:t xml:space="preserve">роведение мониторинга </w:t>
            </w:r>
            <w:r>
              <w:rPr>
                <w:szCs w:val="28"/>
              </w:rPr>
              <w:t>уплаты налога на доходы физических лиц муниципального района</w:t>
            </w:r>
          </w:p>
        </w:tc>
        <w:tc>
          <w:tcPr>
            <w:tcW w:w="2647" w:type="dxa"/>
          </w:tcPr>
          <w:p w:rsidR="00C73917" w:rsidRPr="00D93C82" w:rsidRDefault="00A031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C73917" w:rsidRPr="000579EA" w:rsidRDefault="00C73917" w:rsidP="008058E9">
            <w:pPr>
              <w:suppressAutoHyphens/>
              <w:jc w:val="both"/>
              <w:rPr>
                <w:szCs w:val="28"/>
              </w:rPr>
            </w:pPr>
            <w:r w:rsidRPr="00A443C6">
              <w:rPr>
                <w:szCs w:val="28"/>
              </w:rPr>
              <w:t>Укрепление собственной доходной базы муниципального района</w:t>
            </w: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6633" w:type="dxa"/>
          </w:tcPr>
          <w:p w:rsidR="00C73917" w:rsidRPr="000579EA" w:rsidRDefault="00C73917" w:rsidP="008058E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B6E6A">
              <w:rPr>
                <w:szCs w:val="28"/>
              </w:rPr>
              <w:t xml:space="preserve">роведение мероприятий по выявлению предприятий и организаций, их обособленных подразделений и филиалов, субъектов малого </w:t>
            </w:r>
            <w:r>
              <w:rPr>
                <w:szCs w:val="28"/>
              </w:rPr>
              <w:t>и среднего предпринимательства,</w:t>
            </w:r>
            <w:r w:rsidRPr="00AB6E6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уплачивающих налог на доходы физических лиц </w:t>
            </w:r>
            <w:r w:rsidRPr="00AB6E6A">
              <w:rPr>
                <w:szCs w:val="28"/>
              </w:rPr>
              <w:t>в бюджет</w:t>
            </w:r>
            <w:r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2647" w:type="dxa"/>
          </w:tcPr>
          <w:p w:rsidR="00C73917" w:rsidRPr="00D93C82" w:rsidRDefault="00A031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2014-2018</w:t>
            </w:r>
            <w:r w:rsidR="00D76016">
              <w:t xml:space="preserve"> </w:t>
            </w:r>
            <w:proofErr w:type="spellStart"/>
            <w:proofErr w:type="gramStart"/>
            <w:r w:rsidR="00D76016" w:rsidRPr="00D76016">
              <w:rPr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C73917" w:rsidRPr="000579EA" w:rsidRDefault="00C73917" w:rsidP="008058E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По</w:t>
            </w:r>
            <w:r w:rsidRPr="00AB6E6A">
              <w:rPr>
                <w:szCs w:val="28"/>
              </w:rPr>
              <w:t>вышение качества администрирования по налоговым доходам</w:t>
            </w:r>
            <w:r>
              <w:rPr>
                <w:szCs w:val="28"/>
              </w:rPr>
              <w:t xml:space="preserve"> и увеличение поступлений в бюджет муниципального района</w:t>
            </w:r>
          </w:p>
        </w:tc>
      </w:tr>
      <w:tr w:rsidR="00C73917" w:rsidTr="00945DE6">
        <w:tc>
          <w:tcPr>
            <w:tcW w:w="15211" w:type="dxa"/>
            <w:gridSpan w:val="4"/>
          </w:tcPr>
          <w:p w:rsidR="00C73917" w:rsidRPr="00D76016" w:rsidRDefault="00C73917" w:rsidP="00DA67AA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6016">
              <w:rPr>
                <w:rFonts w:ascii="Times New Roman" w:hAnsi="Times New Roman" w:cs="Times New Roman"/>
              </w:rPr>
              <w:t xml:space="preserve">Задача 4. </w:t>
            </w:r>
            <w:r w:rsidRPr="00D76016">
              <w:rPr>
                <w:rFonts w:ascii="Times New Roman" w:eastAsia="Times New Roman" w:hAnsi="Times New Roman" w:cs="Times New Roman"/>
                <w:lang w:eastAsia="ar-SA"/>
              </w:rPr>
              <w:t>Обеспечение в пределах  компетенции своевременного контроля в финансово-бюджетной сфере.</w:t>
            </w:r>
          </w:p>
          <w:p w:rsidR="00C73917" w:rsidRPr="00D93C82" w:rsidRDefault="00C73917" w:rsidP="008F12E8">
            <w:pPr>
              <w:suppressAutoHyphens/>
              <w:jc w:val="both"/>
              <w:rPr>
                <w:szCs w:val="28"/>
              </w:rPr>
            </w:pP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6633" w:type="dxa"/>
          </w:tcPr>
          <w:p w:rsidR="00C73917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Совершенствование</w:t>
            </w:r>
            <w:r w:rsidRPr="000579EA">
              <w:rPr>
                <w:szCs w:val="28"/>
              </w:rPr>
              <w:t xml:space="preserve"> порядка организации и проведения контрольных мероприятий органами местного самоуправления</w:t>
            </w:r>
          </w:p>
        </w:tc>
        <w:tc>
          <w:tcPr>
            <w:tcW w:w="2647" w:type="dxa"/>
          </w:tcPr>
          <w:p w:rsidR="00C73917" w:rsidRPr="00D93C82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</w:t>
            </w:r>
            <w:r w:rsidR="00D76016">
              <w:rPr>
                <w:szCs w:val="28"/>
              </w:rPr>
              <w:t>г</w:t>
            </w:r>
          </w:p>
        </w:tc>
        <w:tc>
          <w:tcPr>
            <w:tcW w:w="5012" w:type="dxa"/>
          </w:tcPr>
          <w:p w:rsidR="00C73917" w:rsidRPr="00D93C82" w:rsidRDefault="00C73917" w:rsidP="00716AAE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 муниципального района </w:t>
            </w: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6633" w:type="dxa"/>
          </w:tcPr>
          <w:p w:rsidR="00C73917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контрольных мероприятий в соответствии с утвержденным планом</w:t>
            </w:r>
          </w:p>
        </w:tc>
        <w:tc>
          <w:tcPr>
            <w:tcW w:w="2647" w:type="dxa"/>
          </w:tcPr>
          <w:p w:rsidR="00C73917" w:rsidRPr="00D93C82" w:rsidRDefault="00A031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2014-2018</w:t>
            </w:r>
            <w:r w:rsidR="00C73917">
              <w:rPr>
                <w:szCs w:val="28"/>
              </w:rPr>
              <w:t>гг</w:t>
            </w:r>
          </w:p>
        </w:tc>
        <w:tc>
          <w:tcPr>
            <w:tcW w:w="5012" w:type="dxa"/>
          </w:tcPr>
          <w:p w:rsidR="00C73917" w:rsidRPr="00D93C82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Контроль за правомерным,  целевым и эффективным использованием бюджетных средств</w:t>
            </w:r>
          </w:p>
        </w:tc>
      </w:tr>
      <w:tr w:rsidR="00C73917" w:rsidTr="00945DE6">
        <w:tc>
          <w:tcPr>
            <w:tcW w:w="15211" w:type="dxa"/>
            <w:gridSpan w:val="4"/>
          </w:tcPr>
          <w:p w:rsidR="00C73917" w:rsidRPr="00D76016" w:rsidRDefault="00C73917" w:rsidP="00DA67AA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16">
              <w:rPr>
                <w:rFonts w:ascii="Times New Roman" w:hAnsi="Times New Roman" w:cs="Times New Roman"/>
              </w:rPr>
              <w:t xml:space="preserve">Задача 5. </w:t>
            </w:r>
            <w:r w:rsidRPr="00D76016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информационной, технической и консультационной поддержкой бюджетного процесса в </w:t>
            </w:r>
            <w:proofErr w:type="gramStart"/>
            <w:r w:rsidRPr="00D76016">
              <w:rPr>
                <w:rFonts w:ascii="Times New Roman" w:eastAsia="Times New Roman" w:hAnsi="Times New Roman" w:cs="Times New Roman"/>
                <w:lang w:eastAsia="ar-SA"/>
              </w:rPr>
              <w:t>Гаврилов-Ямском</w:t>
            </w:r>
            <w:proofErr w:type="gramEnd"/>
            <w:r w:rsidRPr="00D76016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районе,</w:t>
            </w:r>
            <w:r w:rsidRPr="00D76016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 усовершенствование информационных систем управления муниципальными финансами.</w:t>
            </w:r>
          </w:p>
          <w:p w:rsidR="00C73917" w:rsidRPr="00D76016" w:rsidRDefault="00C73917" w:rsidP="008F12E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6633" w:type="dxa"/>
          </w:tcPr>
          <w:p w:rsidR="00C73917" w:rsidRPr="00130073" w:rsidRDefault="00C73917" w:rsidP="008058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073">
              <w:rPr>
                <w:rFonts w:ascii="Times New Roman" w:eastAsia="Times New Roman" w:hAnsi="Times New Roman" w:cs="Times New Roman"/>
                <w:lang w:eastAsia="ru-RU"/>
              </w:rPr>
              <w:t>Мониторинг информационных ресурсов и информационных систем</w:t>
            </w:r>
          </w:p>
        </w:tc>
        <w:tc>
          <w:tcPr>
            <w:tcW w:w="2647" w:type="dxa"/>
          </w:tcPr>
          <w:p w:rsidR="00C73917" w:rsidRPr="00130073" w:rsidRDefault="00C73917" w:rsidP="008058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7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5012" w:type="dxa"/>
          </w:tcPr>
          <w:p w:rsidR="00C73917" w:rsidRPr="00D93C82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качественного и объективного планирования бюджета муниципального района</w:t>
            </w:r>
          </w:p>
        </w:tc>
      </w:tr>
      <w:tr w:rsidR="00C73917" w:rsidTr="00945DE6">
        <w:tc>
          <w:tcPr>
            <w:tcW w:w="919" w:type="dxa"/>
          </w:tcPr>
          <w:p w:rsidR="00C73917" w:rsidRDefault="00C73917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5.2.</w:t>
            </w:r>
          </w:p>
        </w:tc>
        <w:tc>
          <w:tcPr>
            <w:tcW w:w="6633" w:type="dxa"/>
          </w:tcPr>
          <w:p w:rsidR="00C73917" w:rsidRPr="00130073" w:rsidRDefault="00C73917" w:rsidP="008058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073">
              <w:rPr>
                <w:rFonts w:ascii="Times New Roman" w:eastAsia="Times New Roman" w:hAnsi="Times New Roman" w:cs="Times New Roman"/>
                <w:lang w:eastAsia="ru-RU"/>
              </w:rPr>
              <w:t>Приобретение и обновление лицензионного программного обеспечения</w:t>
            </w:r>
          </w:p>
          <w:p w:rsidR="00C73917" w:rsidRPr="00130073" w:rsidRDefault="00C73917" w:rsidP="008058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7" w:type="dxa"/>
          </w:tcPr>
          <w:p w:rsidR="00C73917" w:rsidRPr="00130073" w:rsidRDefault="00A031E6" w:rsidP="008058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2014-2018</w:t>
            </w:r>
            <w:r w:rsidR="00C73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C73917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C73917" w:rsidRPr="00D93C82" w:rsidRDefault="00C73917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качественного и объективного планирования  бюджета муниципального района</w:t>
            </w:r>
          </w:p>
        </w:tc>
      </w:tr>
      <w:tr w:rsidR="00A031E6" w:rsidTr="00C456D4">
        <w:tc>
          <w:tcPr>
            <w:tcW w:w="15211" w:type="dxa"/>
            <w:gridSpan w:val="4"/>
          </w:tcPr>
          <w:p w:rsidR="00A031E6" w:rsidRPr="00D76016" w:rsidRDefault="00A031E6" w:rsidP="00C456D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6016">
              <w:rPr>
                <w:rFonts w:ascii="Times New Roman" w:hAnsi="Times New Roman" w:cs="Times New Roman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</w:tr>
      <w:tr w:rsidR="00A031E6" w:rsidTr="00C456D4">
        <w:tc>
          <w:tcPr>
            <w:tcW w:w="15211" w:type="dxa"/>
            <w:gridSpan w:val="4"/>
          </w:tcPr>
          <w:p w:rsidR="00A031E6" w:rsidRPr="00D76016" w:rsidRDefault="00A031E6" w:rsidP="00C456D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6016">
              <w:rPr>
                <w:rFonts w:ascii="Times New Roman" w:hAnsi="Times New Roman" w:cs="Times New Roman"/>
              </w:rPr>
              <w:t>Задача 6.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A031E6" w:rsidTr="00945DE6">
        <w:tc>
          <w:tcPr>
            <w:tcW w:w="919" w:type="dxa"/>
          </w:tcPr>
          <w:p w:rsidR="00A031E6" w:rsidRDefault="00A031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6633" w:type="dxa"/>
          </w:tcPr>
          <w:p w:rsidR="00A031E6" w:rsidRPr="00130073" w:rsidRDefault="00A031E6" w:rsidP="008058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нормативных правовых актов, направленных на совершенствование управления имуществом, находящимся в собственности Гаврилов-Ямского муниципального района</w:t>
            </w:r>
            <w:r w:rsidR="00CE6C70">
              <w:rPr>
                <w:rFonts w:ascii="Times New Roman" w:eastAsia="Times New Roman" w:hAnsi="Times New Roman" w:cs="Times New Roman"/>
                <w:lang w:eastAsia="ru-RU"/>
              </w:rPr>
              <w:t>, и регулирования земельных отношений</w:t>
            </w:r>
          </w:p>
        </w:tc>
        <w:tc>
          <w:tcPr>
            <w:tcW w:w="2647" w:type="dxa"/>
          </w:tcPr>
          <w:p w:rsidR="00A031E6" w:rsidRDefault="00CE6C70" w:rsidP="008058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C70">
              <w:rPr>
                <w:rFonts w:ascii="Times New Roman" w:eastAsia="Times New Roman" w:hAnsi="Times New Roman" w:cs="Times New Roman"/>
                <w:lang w:eastAsia="ru-RU"/>
              </w:rPr>
              <w:t xml:space="preserve">2014-2018 </w:t>
            </w:r>
            <w:proofErr w:type="spellStart"/>
            <w:proofErr w:type="gramStart"/>
            <w:r w:rsidRPr="00CE6C70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A031E6" w:rsidRDefault="00CE6C70" w:rsidP="008F12E8">
            <w:pPr>
              <w:suppressAutoHyphens/>
              <w:jc w:val="both"/>
              <w:rPr>
                <w:szCs w:val="28"/>
              </w:rPr>
            </w:pPr>
            <w:r w:rsidRPr="00CE6C70">
              <w:rPr>
                <w:szCs w:val="28"/>
              </w:rPr>
              <w:t>проекты муниципальных правовых актов</w:t>
            </w:r>
          </w:p>
        </w:tc>
      </w:tr>
      <w:tr w:rsidR="00A031E6" w:rsidTr="00945DE6">
        <w:tc>
          <w:tcPr>
            <w:tcW w:w="919" w:type="dxa"/>
          </w:tcPr>
          <w:p w:rsidR="00A031E6" w:rsidRDefault="00CE6C70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6633" w:type="dxa"/>
          </w:tcPr>
          <w:p w:rsidR="00A031E6" w:rsidRPr="00130073" w:rsidRDefault="00CE6C70" w:rsidP="008058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Реестра, оценка</w:t>
            </w:r>
            <w:r w:rsidRPr="00CE6C70">
              <w:rPr>
                <w:rFonts w:ascii="Times New Roman" w:eastAsia="Times New Roman" w:hAnsi="Times New Roman" w:cs="Times New Roman"/>
                <w:lang w:eastAsia="ru-RU"/>
              </w:rPr>
              <w:t xml:space="preserve"> рыночной стоимости имущества казны, 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дастровый учет и государственная регистрация</w:t>
            </w:r>
            <w:r w:rsidRPr="00CE6C70">
              <w:rPr>
                <w:rFonts w:ascii="Times New Roman" w:eastAsia="Times New Roman" w:hAnsi="Times New Roman" w:cs="Times New Roman"/>
                <w:lang w:eastAsia="ru-RU"/>
              </w:rPr>
              <w:t xml:space="preserve"> права муниципальной собственности на объекты недвижимого имущества казны</w:t>
            </w:r>
          </w:p>
        </w:tc>
        <w:tc>
          <w:tcPr>
            <w:tcW w:w="2647" w:type="dxa"/>
          </w:tcPr>
          <w:p w:rsidR="00A031E6" w:rsidRDefault="00CE6C70" w:rsidP="008058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C70">
              <w:rPr>
                <w:rFonts w:ascii="Times New Roman" w:eastAsia="Times New Roman" w:hAnsi="Times New Roman" w:cs="Times New Roman"/>
                <w:lang w:eastAsia="ru-RU"/>
              </w:rPr>
              <w:t xml:space="preserve">2014-2018 </w:t>
            </w:r>
            <w:proofErr w:type="spellStart"/>
            <w:proofErr w:type="gramStart"/>
            <w:r w:rsidRPr="00CE6C70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A031E6" w:rsidRDefault="004937E2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качественного и объективного планирования  доходной части бюджета муниципального района</w:t>
            </w:r>
          </w:p>
        </w:tc>
      </w:tr>
      <w:tr w:rsidR="00A031E6" w:rsidTr="00945DE6">
        <w:tc>
          <w:tcPr>
            <w:tcW w:w="15211" w:type="dxa"/>
            <w:gridSpan w:val="4"/>
          </w:tcPr>
          <w:p w:rsidR="00A031E6" w:rsidRPr="00D76016" w:rsidRDefault="00C456D4" w:rsidP="00DA67AA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D76016">
              <w:rPr>
                <w:rFonts w:ascii="Times New Roman" w:hAnsi="Times New Roman" w:cs="Times New Roman"/>
              </w:rPr>
              <w:t>Повышение финансовых возможностей поселений Гаврилов-Ямского муниципального района</w:t>
            </w:r>
          </w:p>
        </w:tc>
      </w:tr>
      <w:tr w:rsidR="00A031E6" w:rsidTr="00945DE6">
        <w:tc>
          <w:tcPr>
            <w:tcW w:w="15211" w:type="dxa"/>
            <w:gridSpan w:val="4"/>
          </w:tcPr>
          <w:p w:rsidR="00A031E6" w:rsidRPr="00D76016" w:rsidRDefault="00A031E6" w:rsidP="00DA67AA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016">
              <w:rPr>
                <w:rFonts w:ascii="Times New Roman" w:hAnsi="Times New Roman" w:cs="Times New Roman"/>
              </w:rPr>
              <w:t xml:space="preserve">Задача 7. </w:t>
            </w:r>
            <w:r w:rsidRPr="00D76016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поселений.</w:t>
            </w:r>
          </w:p>
          <w:p w:rsidR="00A031E6" w:rsidRPr="00D76016" w:rsidRDefault="00A031E6" w:rsidP="008F12E8">
            <w:pPr>
              <w:suppressAutoHyphens/>
              <w:jc w:val="both"/>
            </w:pPr>
          </w:p>
        </w:tc>
      </w:tr>
      <w:tr w:rsidR="00A031E6" w:rsidTr="00945DE6">
        <w:tc>
          <w:tcPr>
            <w:tcW w:w="919" w:type="dxa"/>
          </w:tcPr>
          <w:p w:rsidR="00A031E6" w:rsidRDefault="00A031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6633" w:type="dxa"/>
          </w:tcPr>
          <w:p w:rsidR="00A031E6" w:rsidRDefault="00A031E6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расчетов объемов дотации на выравнивание уровня бюджетной обеспеченности, распределение указанной </w:t>
            </w:r>
            <w:r>
              <w:rPr>
                <w:szCs w:val="28"/>
              </w:rPr>
              <w:lastRenderedPageBreak/>
              <w:t>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2647" w:type="dxa"/>
          </w:tcPr>
          <w:p w:rsidR="00A031E6" w:rsidRDefault="00A031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2014-2018гг</w:t>
            </w:r>
          </w:p>
        </w:tc>
        <w:tc>
          <w:tcPr>
            <w:tcW w:w="5012" w:type="dxa"/>
          </w:tcPr>
          <w:p w:rsidR="00A031E6" w:rsidRDefault="00A031E6" w:rsidP="008058E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бюджетного выравнивания на прозрачной и объективной основе</w:t>
            </w:r>
          </w:p>
        </w:tc>
      </w:tr>
      <w:tr w:rsidR="00A031E6" w:rsidTr="00945DE6">
        <w:tc>
          <w:tcPr>
            <w:tcW w:w="919" w:type="dxa"/>
          </w:tcPr>
          <w:p w:rsidR="00A031E6" w:rsidRDefault="00A031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7.2.</w:t>
            </w:r>
          </w:p>
        </w:tc>
        <w:tc>
          <w:tcPr>
            <w:tcW w:w="6633" w:type="dxa"/>
          </w:tcPr>
          <w:p w:rsidR="00A031E6" w:rsidRDefault="00A031E6" w:rsidP="008F12E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Исполнение расходных обязательств по выравниванию бюджетной обеспеченности поселений муниципального района</w:t>
            </w:r>
          </w:p>
        </w:tc>
        <w:tc>
          <w:tcPr>
            <w:tcW w:w="2647" w:type="dxa"/>
          </w:tcPr>
          <w:p w:rsidR="00A031E6" w:rsidRPr="00D93C82" w:rsidRDefault="00A031E6" w:rsidP="008F12E8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2014-2018 </w:t>
            </w:r>
            <w:proofErr w:type="spellStart"/>
            <w:proofErr w:type="gramStart"/>
            <w:r>
              <w:rPr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A031E6" w:rsidRPr="000579EA" w:rsidRDefault="00A031E6" w:rsidP="008058E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выравнивания бюджетной обеспеченности поселений муниципального района</w:t>
            </w:r>
          </w:p>
        </w:tc>
      </w:tr>
      <w:tr w:rsidR="00A031E6" w:rsidTr="00945DE6">
        <w:tc>
          <w:tcPr>
            <w:tcW w:w="919" w:type="dxa"/>
          </w:tcPr>
          <w:p w:rsidR="00A031E6" w:rsidRDefault="00A031E6" w:rsidP="00A031E6">
            <w:pPr>
              <w:pStyle w:val="a9"/>
              <w:jc w:val="center"/>
            </w:pPr>
            <w:r>
              <w:t>7.3.</w:t>
            </w:r>
          </w:p>
        </w:tc>
        <w:tc>
          <w:tcPr>
            <w:tcW w:w="6633" w:type="dxa"/>
          </w:tcPr>
          <w:p w:rsidR="00A031E6" w:rsidRDefault="00A031E6" w:rsidP="00DE05AB">
            <w:pPr>
              <w:pStyle w:val="a9"/>
            </w:pPr>
            <w:r w:rsidRPr="000579EA">
              <w:t xml:space="preserve">Предоставление </w:t>
            </w:r>
            <w:proofErr w:type="gramStart"/>
            <w:r w:rsidRPr="000579EA">
              <w:t xml:space="preserve">из </w:t>
            </w:r>
            <w:r>
              <w:t xml:space="preserve"> </w:t>
            </w:r>
            <w:r w:rsidRPr="000579EA">
              <w:t>бюджета</w:t>
            </w:r>
            <w:r>
              <w:t xml:space="preserve"> муниципального района</w:t>
            </w:r>
            <w:r w:rsidRPr="000579EA">
              <w:t xml:space="preserve"> бюджетам поселений иных межбюджетных трансфертов на </w:t>
            </w:r>
            <w:r>
              <w:t>выравнивание обеспеченности муниципальных образований по реализации ими их отдельных расходных обязательств в соответствии со статьями</w:t>
            </w:r>
            <w:proofErr w:type="gramEnd"/>
            <w:r>
              <w:t xml:space="preserve"> 14, 14.1 Федерального  закона от 06.10.2003 г. № 131-ФЗ и на обеспечение сбалансированности местных бюджетов соответствии с утвержденными порядками предоставления</w:t>
            </w:r>
          </w:p>
        </w:tc>
        <w:tc>
          <w:tcPr>
            <w:tcW w:w="2647" w:type="dxa"/>
          </w:tcPr>
          <w:p w:rsidR="00A031E6" w:rsidRPr="00D93C82" w:rsidRDefault="00A031E6" w:rsidP="000D56C4">
            <w:pPr>
              <w:pStyle w:val="a9"/>
              <w:jc w:val="center"/>
            </w:pPr>
            <w:r>
              <w:t xml:space="preserve">2014-2018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012" w:type="dxa"/>
          </w:tcPr>
          <w:p w:rsidR="00A031E6" w:rsidRPr="000579EA" w:rsidRDefault="00A031E6" w:rsidP="00DE05AB">
            <w:pPr>
              <w:pStyle w:val="a9"/>
            </w:pPr>
            <w:r>
              <w:t xml:space="preserve">Выделение </w:t>
            </w:r>
            <w:r w:rsidRPr="000579EA">
              <w:t xml:space="preserve">иных межбюджетных трансфертов на </w:t>
            </w:r>
            <w:r>
              <w:t>выравнивание обеспеченности муниципальных образований по реализации ими их отдельных расходных обязательств в соответствии со статьями 14, 14.1 Федерального  закона от 06 октября 2003 г. № 131-ФЗ и на обеспечение сбалансированности местных бюджетов на прозрачной и объективной основе</w:t>
            </w:r>
          </w:p>
        </w:tc>
      </w:tr>
    </w:tbl>
    <w:p w:rsidR="00D76016" w:rsidRDefault="00D76016" w:rsidP="005B1138">
      <w:pPr>
        <w:pStyle w:val="aa"/>
        <w:keepNext/>
        <w:keepLines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76016" w:rsidSect="00D559D9">
          <w:pgSz w:w="16838" w:h="11906" w:orient="landscape"/>
          <w:pgMar w:top="709" w:right="709" w:bottom="567" w:left="1134" w:header="709" w:footer="709" w:gutter="0"/>
          <w:cols w:space="708"/>
          <w:docGrid w:linePitch="360"/>
        </w:sectPr>
      </w:pPr>
    </w:p>
    <w:p w:rsidR="00AB0CA8" w:rsidRPr="00AB0CA8" w:rsidRDefault="00AB0CA8" w:rsidP="00D407A0">
      <w:pPr>
        <w:pStyle w:val="aa"/>
        <w:keepNext/>
        <w:keepLines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B0CA8" w:rsidRPr="00AB0CA8" w:rsidSect="00D559D9">
      <w:pgSz w:w="11906" w:h="16838"/>
      <w:pgMar w:top="709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2B"/>
    <w:rsid w:val="000017F3"/>
    <w:rsid w:val="00002942"/>
    <w:rsid w:val="00002AB9"/>
    <w:rsid w:val="00002D96"/>
    <w:rsid w:val="0000303B"/>
    <w:rsid w:val="00005613"/>
    <w:rsid w:val="00005F44"/>
    <w:rsid w:val="000065DF"/>
    <w:rsid w:val="00007426"/>
    <w:rsid w:val="00007E2B"/>
    <w:rsid w:val="00010B06"/>
    <w:rsid w:val="00011CBA"/>
    <w:rsid w:val="00013E2B"/>
    <w:rsid w:val="00017262"/>
    <w:rsid w:val="00017521"/>
    <w:rsid w:val="000175B2"/>
    <w:rsid w:val="00017BEB"/>
    <w:rsid w:val="00021978"/>
    <w:rsid w:val="00024D8F"/>
    <w:rsid w:val="00024F06"/>
    <w:rsid w:val="000251BC"/>
    <w:rsid w:val="00025AD1"/>
    <w:rsid w:val="00031D0A"/>
    <w:rsid w:val="00032C5D"/>
    <w:rsid w:val="00035F79"/>
    <w:rsid w:val="00040E9A"/>
    <w:rsid w:val="000436E6"/>
    <w:rsid w:val="00043F46"/>
    <w:rsid w:val="00045F20"/>
    <w:rsid w:val="000460DC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6CCA"/>
    <w:rsid w:val="00070545"/>
    <w:rsid w:val="0007325E"/>
    <w:rsid w:val="00073489"/>
    <w:rsid w:val="0007492A"/>
    <w:rsid w:val="00075C87"/>
    <w:rsid w:val="00076170"/>
    <w:rsid w:val="00076B7D"/>
    <w:rsid w:val="00083126"/>
    <w:rsid w:val="00085302"/>
    <w:rsid w:val="00086581"/>
    <w:rsid w:val="000878F3"/>
    <w:rsid w:val="00091A54"/>
    <w:rsid w:val="00091BB8"/>
    <w:rsid w:val="0009418B"/>
    <w:rsid w:val="00095892"/>
    <w:rsid w:val="00096D15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4E80"/>
    <w:rsid w:val="000B7957"/>
    <w:rsid w:val="000B7BDC"/>
    <w:rsid w:val="000C0259"/>
    <w:rsid w:val="000C03B9"/>
    <w:rsid w:val="000C6492"/>
    <w:rsid w:val="000C723C"/>
    <w:rsid w:val="000D02FC"/>
    <w:rsid w:val="000D097F"/>
    <w:rsid w:val="000D0CA0"/>
    <w:rsid w:val="000D1DEE"/>
    <w:rsid w:val="000D30CE"/>
    <w:rsid w:val="000D42CC"/>
    <w:rsid w:val="000D56C4"/>
    <w:rsid w:val="000D593B"/>
    <w:rsid w:val="000D5B57"/>
    <w:rsid w:val="000D6F12"/>
    <w:rsid w:val="000E03C4"/>
    <w:rsid w:val="000E0856"/>
    <w:rsid w:val="000E7065"/>
    <w:rsid w:val="000E71F7"/>
    <w:rsid w:val="000F053E"/>
    <w:rsid w:val="000F0F20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12ACB"/>
    <w:rsid w:val="0012084E"/>
    <w:rsid w:val="0012204A"/>
    <w:rsid w:val="001233B0"/>
    <w:rsid w:val="00123626"/>
    <w:rsid w:val="00126BC5"/>
    <w:rsid w:val="00126BDA"/>
    <w:rsid w:val="00130073"/>
    <w:rsid w:val="00130C23"/>
    <w:rsid w:val="00130EF0"/>
    <w:rsid w:val="001340F9"/>
    <w:rsid w:val="001348D6"/>
    <w:rsid w:val="00143853"/>
    <w:rsid w:val="00145E79"/>
    <w:rsid w:val="00146228"/>
    <w:rsid w:val="00147ECB"/>
    <w:rsid w:val="001527D8"/>
    <w:rsid w:val="00152A9B"/>
    <w:rsid w:val="00152E35"/>
    <w:rsid w:val="0015327B"/>
    <w:rsid w:val="0015406B"/>
    <w:rsid w:val="001540A7"/>
    <w:rsid w:val="0015723B"/>
    <w:rsid w:val="0015798C"/>
    <w:rsid w:val="00160162"/>
    <w:rsid w:val="00161CE3"/>
    <w:rsid w:val="00162306"/>
    <w:rsid w:val="00162EC9"/>
    <w:rsid w:val="00163DFE"/>
    <w:rsid w:val="00165A30"/>
    <w:rsid w:val="00166FC6"/>
    <w:rsid w:val="0017063E"/>
    <w:rsid w:val="00170AD8"/>
    <w:rsid w:val="00170DC9"/>
    <w:rsid w:val="00172D87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BE2"/>
    <w:rsid w:val="00193A8B"/>
    <w:rsid w:val="00193BB8"/>
    <w:rsid w:val="00195404"/>
    <w:rsid w:val="001A556A"/>
    <w:rsid w:val="001A5DF3"/>
    <w:rsid w:val="001B1F3B"/>
    <w:rsid w:val="001B23E1"/>
    <w:rsid w:val="001B40F2"/>
    <w:rsid w:val="001B4DAE"/>
    <w:rsid w:val="001B5866"/>
    <w:rsid w:val="001B58ED"/>
    <w:rsid w:val="001B73DA"/>
    <w:rsid w:val="001B7925"/>
    <w:rsid w:val="001C2860"/>
    <w:rsid w:val="001C31F7"/>
    <w:rsid w:val="001C3E17"/>
    <w:rsid w:val="001D0AA4"/>
    <w:rsid w:val="001D1D6C"/>
    <w:rsid w:val="001D3178"/>
    <w:rsid w:val="001D5DB4"/>
    <w:rsid w:val="001E4CD1"/>
    <w:rsid w:val="001E52F7"/>
    <w:rsid w:val="001E6CBA"/>
    <w:rsid w:val="001F072E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6986"/>
    <w:rsid w:val="00207A03"/>
    <w:rsid w:val="00212B0B"/>
    <w:rsid w:val="00212FDC"/>
    <w:rsid w:val="00213752"/>
    <w:rsid w:val="00214A28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34F1C"/>
    <w:rsid w:val="0024197E"/>
    <w:rsid w:val="002419A4"/>
    <w:rsid w:val="00242974"/>
    <w:rsid w:val="00243CD2"/>
    <w:rsid w:val="002440A3"/>
    <w:rsid w:val="0024453D"/>
    <w:rsid w:val="00246318"/>
    <w:rsid w:val="00250556"/>
    <w:rsid w:val="002527BA"/>
    <w:rsid w:val="00253C37"/>
    <w:rsid w:val="00255A33"/>
    <w:rsid w:val="0025780C"/>
    <w:rsid w:val="00257B98"/>
    <w:rsid w:val="00257D8D"/>
    <w:rsid w:val="00260974"/>
    <w:rsid w:val="00263245"/>
    <w:rsid w:val="00266CC1"/>
    <w:rsid w:val="00270FCF"/>
    <w:rsid w:val="00271E56"/>
    <w:rsid w:val="002745EF"/>
    <w:rsid w:val="00280FB3"/>
    <w:rsid w:val="00281760"/>
    <w:rsid w:val="00281F04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A1398"/>
    <w:rsid w:val="002A4F4C"/>
    <w:rsid w:val="002B0D5C"/>
    <w:rsid w:val="002B13E3"/>
    <w:rsid w:val="002B2493"/>
    <w:rsid w:val="002B434A"/>
    <w:rsid w:val="002B454B"/>
    <w:rsid w:val="002B60CE"/>
    <w:rsid w:val="002B6F9B"/>
    <w:rsid w:val="002B7541"/>
    <w:rsid w:val="002B7677"/>
    <w:rsid w:val="002C562E"/>
    <w:rsid w:val="002C74D5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39A5"/>
    <w:rsid w:val="0030729D"/>
    <w:rsid w:val="00310175"/>
    <w:rsid w:val="003128B8"/>
    <w:rsid w:val="00313924"/>
    <w:rsid w:val="003144F7"/>
    <w:rsid w:val="003150AF"/>
    <w:rsid w:val="003150F6"/>
    <w:rsid w:val="003157C4"/>
    <w:rsid w:val="00315BC0"/>
    <w:rsid w:val="00316DFB"/>
    <w:rsid w:val="003171B1"/>
    <w:rsid w:val="00321A04"/>
    <w:rsid w:val="0032360C"/>
    <w:rsid w:val="00327111"/>
    <w:rsid w:val="003305E9"/>
    <w:rsid w:val="00331452"/>
    <w:rsid w:val="00332718"/>
    <w:rsid w:val="003339A9"/>
    <w:rsid w:val="00333DEF"/>
    <w:rsid w:val="00333F81"/>
    <w:rsid w:val="003341ED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C8F"/>
    <w:rsid w:val="00350D96"/>
    <w:rsid w:val="00353280"/>
    <w:rsid w:val="00355FF4"/>
    <w:rsid w:val="00360F7A"/>
    <w:rsid w:val="003623B0"/>
    <w:rsid w:val="0036378B"/>
    <w:rsid w:val="003639CE"/>
    <w:rsid w:val="00364B8E"/>
    <w:rsid w:val="00365257"/>
    <w:rsid w:val="00365710"/>
    <w:rsid w:val="00367DC3"/>
    <w:rsid w:val="00370E5E"/>
    <w:rsid w:val="00371960"/>
    <w:rsid w:val="00372B88"/>
    <w:rsid w:val="00374825"/>
    <w:rsid w:val="00377592"/>
    <w:rsid w:val="00377ABD"/>
    <w:rsid w:val="0038001C"/>
    <w:rsid w:val="00381A86"/>
    <w:rsid w:val="00381DC8"/>
    <w:rsid w:val="003830DD"/>
    <w:rsid w:val="00384FC7"/>
    <w:rsid w:val="00385D7D"/>
    <w:rsid w:val="003872DE"/>
    <w:rsid w:val="00387901"/>
    <w:rsid w:val="0038796C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7C8"/>
    <w:rsid w:val="003A37D9"/>
    <w:rsid w:val="003A5F10"/>
    <w:rsid w:val="003A7983"/>
    <w:rsid w:val="003A7A6D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2FBC"/>
    <w:rsid w:val="003C3275"/>
    <w:rsid w:val="003C448E"/>
    <w:rsid w:val="003C4F83"/>
    <w:rsid w:val="003C5158"/>
    <w:rsid w:val="003C671A"/>
    <w:rsid w:val="003C6B27"/>
    <w:rsid w:val="003D0A1D"/>
    <w:rsid w:val="003D2000"/>
    <w:rsid w:val="003D33DF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403A27"/>
    <w:rsid w:val="0040463E"/>
    <w:rsid w:val="00405741"/>
    <w:rsid w:val="004066D1"/>
    <w:rsid w:val="00406949"/>
    <w:rsid w:val="0040710D"/>
    <w:rsid w:val="00407869"/>
    <w:rsid w:val="00410315"/>
    <w:rsid w:val="00410A06"/>
    <w:rsid w:val="0041178A"/>
    <w:rsid w:val="00412E18"/>
    <w:rsid w:val="0041304E"/>
    <w:rsid w:val="004163AE"/>
    <w:rsid w:val="00416D3D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1E35"/>
    <w:rsid w:val="00442B11"/>
    <w:rsid w:val="004451FF"/>
    <w:rsid w:val="004477E2"/>
    <w:rsid w:val="00447A76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795C"/>
    <w:rsid w:val="00491344"/>
    <w:rsid w:val="00491368"/>
    <w:rsid w:val="00492CDA"/>
    <w:rsid w:val="004937E2"/>
    <w:rsid w:val="0049392B"/>
    <w:rsid w:val="00493EF0"/>
    <w:rsid w:val="00494A26"/>
    <w:rsid w:val="004955B9"/>
    <w:rsid w:val="00497204"/>
    <w:rsid w:val="004974CE"/>
    <w:rsid w:val="004A2467"/>
    <w:rsid w:val="004A3B19"/>
    <w:rsid w:val="004A4ED0"/>
    <w:rsid w:val="004A57BE"/>
    <w:rsid w:val="004A5B2A"/>
    <w:rsid w:val="004B0E06"/>
    <w:rsid w:val="004B20A1"/>
    <w:rsid w:val="004B422C"/>
    <w:rsid w:val="004B4C80"/>
    <w:rsid w:val="004B5014"/>
    <w:rsid w:val="004C04B1"/>
    <w:rsid w:val="004C19B2"/>
    <w:rsid w:val="004C34ED"/>
    <w:rsid w:val="004C4911"/>
    <w:rsid w:val="004C5C1F"/>
    <w:rsid w:val="004C61DB"/>
    <w:rsid w:val="004C6470"/>
    <w:rsid w:val="004C7A6B"/>
    <w:rsid w:val="004D1CDC"/>
    <w:rsid w:val="004D2CD6"/>
    <w:rsid w:val="004D35EA"/>
    <w:rsid w:val="004D4612"/>
    <w:rsid w:val="004D6768"/>
    <w:rsid w:val="004E5D98"/>
    <w:rsid w:val="004E6B02"/>
    <w:rsid w:val="004E74C6"/>
    <w:rsid w:val="004E7625"/>
    <w:rsid w:val="004E78D1"/>
    <w:rsid w:val="004F0C88"/>
    <w:rsid w:val="004F0E93"/>
    <w:rsid w:val="004F278B"/>
    <w:rsid w:val="004F31D2"/>
    <w:rsid w:val="004F3D5F"/>
    <w:rsid w:val="004F4CC8"/>
    <w:rsid w:val="004F5F75"/>
    <w:rsid w:val="004F7D1B"/>
    <w:rsid w:val="0050070F"/>
    <w:rsid w:val="00501360"/>
    <w:rsid w:val="00501392"/>
    <w:rsid w:val="005023B3"/>
    <w:rsid w:val="005049A7"/>
    <w:rsid w:val="00505CDA"/>
    <w:rsid w:val="005070C0"/>
    <w:rsid w:val="0051197A"/>
    <w:rsid w:val="00512685"/>
    <w:rsid w:val="00513A0C"/>
    <w:rsid w:val="005205BF"/>
    <w:rsid w:val="00520F8B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B8A"/>
    <w:rsid w:val="00562EE2"/>
    <w:rsid w:val="00563B1F"/>
    <w:rsid w:val="00566680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8750B"/>
    <w:rsid w:val="00590AF3"/>
    <w:rsid w:val="005911D0"/>
    <w:rsid w:val="0059492B"/>
    <w:rsid w:val="00594B59"/>
    <w:rsid w:val="00595EF8"/>
    <w:rsid w:val="005961EA"/>
    <w:rsid w:val="005968EC"/>
    <w:rsid w:val="00597571"/>
    <w:rsid w:val="00597ABB"/>
    <w:rsid w:val="005A3925"/>
    <w:rsid w:val="005A3F80"/>
    <w:rsid w:val="005A58E9"/>
    <w:rsid w:val="005A7B7C"/>
    <w:rsid w:val="005B09D3"/>
    <w:rsid w:val="005B1138"/>
    <w:rsid w:val="005B234C"/>
    <w:rsid w:val="005B2A71"/>
    <w:rsid w:val="005B2ABF"/>
    <w:rsid w:val="005B3EAB"/>
    <w:rsid w:val="005B5A8A"/>
    <w:rsid w:val="005C04C9"/>
    <w:rsid w:val="005C0F0D"/>
    <w:rsid w:val="005C1F54"/>
    <w:rsid w:val="005C27FE"/>
    <w:rsid w:val="005C2962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4E97"/>
    <w:rsid w:val="005D5D21"/>
    <w:rsid w:val="005E1760"/>
    <w:rsid w:val="005E57F9"/>
    <w:rsid w:val="005E6759"/>
    <w:rsid w:val="005F1240"/>
    <w:rsid w:val="005F3A13"/>
    <w:rsid w:val="005F58DE"/>
    <w:rsid w:val="005F683B"/>
    <w:rsid w:val="005F7B75"/>
    <w:rsid w:val="00602737"/>
    <w:rsid w:val="00604061"/>
    <w:rsid w:val="006045EB"/>
    <w:rsid w:val="00605D5B"/>
    <w:rsid w:val="00607941"/>
    <w:rsid w:val="00611B8A"/>
    <w:rsid w:val="00612499"/>
    <w:rsid w:val="006128D9"/>
    <w:rsid w:val="006178CA"/>
    <w:rsid w:val="00621C16"/>
    <w:rsid w:val="0062374C"/>
    <w:rsid w:val="00624BA4"/>
    <w:rsid w:val="006255FF"/>
    <w:rsid w:val="00627BB3"/>
    <w:rsid w:val="00627BEE"/>
    <w:rsid w:val="006304C7"/>
    <w:rsid w:val="00630F85"/>
    <w:rsid w:val="00634282"/>
    <w:rsid w:val="0063448A"/>
    <w:rsid w:val="00634C07"/>
    <w:rsid w:val="00635F78"/>
    <w:rsid w:val="00636803"/>
    <w:rsid w:val="006373A0"/>
    <w:rsid w:val="00642232"/>
    <w:rsid w:val="006436E4"/>
    <w:rsid w:val="006442B9"/>
    <w:rsid w:val="00645F0B"/>
    <w:rsid w:val="00651110"/>
    <w:rsid w:val="00656938"/>
    <w:rsid w:val="00657115"/>
    <w:rsid w:val="00657478"/>
    <w:rsid w:val="00662C4E"/>
    <w:rsid w:val="0066636D"/>
    <w:rsid w:val="00666E40"/>
    <w:rsid w:val="0067101F"/>
    <w:rsid w:val="00671220"/>
    <w:rsid w:val="006713BA"/>
    <w:rsid w:val="0067390B"/>
    <w:rsid w:val="00673D1B"/>
    <w:rsid w:val="00676563"/>
    <w:rsid w:val="006807BB"/>
    <w:rsid w:val="00681100"/>
    <w:rsid w:val="006829A9"/>
    <w:rsid w:val="006830E4"/>
    <w:rsid w:val="0068505B"/>
    <w:rsid w:val="006900A9"/>
    <w:rsid w:val="0069556F"/>
    <w:rsid w:val="006970DE"/>
    <w:rsid w:val="006A302E"/>
    <w:rsid w:val="006A31F0"/>
    <w:rsid w:val="006A4F5F"/>
    <w:rsid w:val="006A5228"/>
    <w:rsid w:val="006A54DF"/>
    <w:rsid w:val="006A68E8"/>
    <w:rsid w:val="006B35C3"/>
    <w:rsid w:val="006B3BA2"/>
    <w:rsid w:val="006C0AF9"/>
    <w:rsid w:val="006C38D0"/>
    <w:rsid w:val="006C4157"/>
    <w:rsid w:val="006C5442"/>
    <w:rsid w:val="006C5597"/>
    <w:rsid w:val="006C61CE"/>
    <w:rsid w:val="006C660E"/>
    <w:rsid w:val="006C7950"/>
    <w:rsid w:val="006C7B3F"/>
    <w:rsid w:val="006D2518"/>
    <w:rsid w:val="006D32C4"/>
    <w:rsid w:val="006D3A63"/>
    <w:rsid w:val="006D3FBF"/>
    <w:rsid w:val="006D713A"/>
    <w:rsid w:val="006E064C"/>
    <w:rsid w:val="006E1AB4"/>
    <w:rsid w:val="006E2E26"/>
    <w:rsid w:val="006E3665"/>
    <w:rsid w:val="006E3EEA"/>
    <w:rsid w:val="006E569C"/>
    <w:rsid w:val="006E5C89"/>
    <w:rsid w:val="006E6415"/>
    <w:rsid w:val="006E7EF3"/>
    <w:rsid w:val="006F055A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257"/>
    <w:rsid w:val="007164C1"/>
    <w:rsid w:val="00716952"/>
    <w:rsid w:val="00716AAE"/>
    <w:rsid w:val="00717BED"/>
    <w:rsid w:val="00717C16"/>
    <w:rsid w:val="007210A7"/>
    <w:rsid w:val="007222DD"/>
    <w:rsid w:val="007239D5"/>
    <w:rsid w:val="00723A9C"/>
    <w:rsid w:val="00726605"/>
    <w:rsid w:val="00727AEB"/>
    <w:rsid w:val="0073092E"/>
    <w:rsid w:val="007340E4"/>
    <w:rsid w:val="00735C82"/>
    <w:rsid w:val="00735F9A"/>
    <w:rsid w:val="007401D5"/>
    <w:rsid w:val="00740340"/>
    <w:rsid w:val="007418A3"/>
    <w:rsid w:val="00741E59"/>
    <w:rsid w:val="00742357"/>
    <w:rsid w:val="007471F6"/>
    <w:rsid w:val="00747721"/>
    <w:rsid w:val="00750961"/>
    <w:rsid w:val="0075209F"/>
    <w:rsid w:val="00752D6E"/>
    <w:rsid w:val="00752EDE"/>
    <w:rsid w:val="007535CD"/>
    <w:rsid w:val="00753786"/>
    <w:rsid w:val="00753C2A"/>
    <w:rsid w:val="00753ED5"/>
    <w:rsid w:val="007540A0"/>
    <w:rsid w:val="00754298"/>
    <w:rsid w:val="007545B6"/>
    <w:rsid w:val="007548D9"/>
    <w:rsid w:val="00754B4C"/>
    <w:rsid w:val="00757E45"/>
    <w:rsid w:val="00762E1A"/>
    <w:rsid w:val="00763986"/>
    <w:rsid w:val="007644EA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64AA"/>
    <w:rsid w:val="007878DB"/>
    <w:rsid w:val="00787CBD"/>
    <w:rsid w:val="00791245"/>
    <w:rsid w:val="00793B7A"/>
    <w:rsid w:val="0079735D"/>
    <w:rsid w:val="00797D6A"/>
    <w:rsid w:val="007A1724"/>
    <w:rsid w:val="007A20D9"/>
    <w:rsid w:val="007A2130"/>
    <w:rsid w:val="007A547F"/>
    <w:rsid w:val="007B03E1"/>
    <w:rsid w:val="007B083C"/>
    <w:rsid w:val="007B1526"/>
    <w:rsid w:val="007B3C82"/>
    <w:rsid w:val="007B4340"/>
    <w:rsid w:val="007B6087"/>
    <w:rsid w:val="007B7B67"/>
    <w:rsid w:val="007C15E6"/>
    <w:rsid w:val="007C1CE4"/>
    <w:rsid w:val="007C1E26"/>
    <w:rsid w:val="007C27D1"/>
    <w:rsid w:val="007C2C82"/>
    <w:rsid w:val="007C6890"/>
    <w:rsid w:val="007C6950"/>
    <w:rsid w:val="007C750A"/>
    <w:rsid w:val="007D0BD5"/>
    <w:rsid w:val="007D13D6"/>
    <w:rsid w:val="007D1892"/>
    <w:rsid w:val="007D37AA"/>
    <w:rsid w:val="007D4777"/>
    <w:rsid w:val="007D5B22"/>
    <w:rsid w:val="007D5E14"/>
    <w:rsid w:val="007D755A"/>
    <w:rsid w:val="007E1FFE"/>
    <w:rsid w:val="007E2BA1"/>
    <w:rsid w:val="007E340B"/>
    <w:rsid w:val="007E61A9"/>
    <w:rsid w:val="007F1FBF"/>
    <w:rsid w:val="007F268E"/>
    <w:rsid w:val="007F2CD7"/>
    <w:rsid w:val="007F39A6"/>
    <w:rsid w:val="007F4105"/>
    <w:rsid w:val="007F7457"/>
    <w:rsid w:val="007F7691"/>
    <w:rsid w:val="00801DAF"/>
    <w:rsid w:val="00804A25"/>
    <w:rsid w:val="008058E9"/>
    <w:rsid w:val="00805E99"/>
    <w:rsid w:val="00807410"/>
    <w:rsid w:val="00810C2B"/>
    <w:rsid w:val="00811846"/>
    <w:rsid w:val="00811B8D"/>
    <w:rsid w:val="00812FEB"/>
    <w:rsid w:val="00813822"/>
    <w:rsid w:val="008143BC"/>
    <w:rsid w:val="008151DD"/>
    <w:rsid w:val="00816E4E"/>
    <w:rsid w:val="00817B35"/>
    <w:rsid w:val="008206C2"/>
    <w:rsid w:val="00820DC3"/>
    <w:rsid w:val="00820DEA"/>
    <w:rsid w:val="00823214"/>
    <w:rsid w:val="0082411E"/>
    <w:rsid w:val="008241C2"/>
    <w:rsid w:val="008249C9"/>
    <w:rsid w:val="00825216"/>
    <w:rsid w:val="00831D2C"/>
    <w:rsid w:val="00833CE2"/>
    <w:rsid w:val="0083418C"/>
    <w:rsid w:val="00837384"/>
    <w:rsid w:val="008433D0"/>
    <w:rsid w:val="00846757"/>
    <w:rsid w:val="00846EA8"/>
    <w:rsid w:val="00853678"/>
    <w:rsid w:val="008547A9"/>
    <w:rsid w:val="008556C9"/>
    <w:rsid w:val="00857FD5"/>
    <w:rsid w:val="0086022B"/>
    <w:rsid w:val="00860421"/>
    <w:rsid w:val="00860D7B"/>
    <w:rsid w:val="00861197"/>
    <w:rsid w:val="0086140F"/>
    <w:rsid w:val="00861A36"/>
    <w:rsid w:val="00862061"/>
    <w:rsid w:val="00862BC7"/>
    <w:rsid w:val="008636E3"/>
    <w:rsid w:val="00863D44"/>
    <w:rsid w:val="008645BE"/>
    <w:rsid w:val="00866538"/>
    <w:rsid w:val="00866D22"/>
    <w:rsid w:val="00870656"/>
    <w:rsid w:val="008706E8"/>
    <w:rsid w:val="00871696"/>
    <w:rsid w:val="00873C3A"/>
    <w:rsid w:val="00873DAC"/>
    <w:rsid w:val="00874500"/>
    <w:rsid w:val="00875067"/>
    <w:rsid w:val="008816C8"/>
    <w:rsid w:val="00882750"/>
    <w:rsid w:val="00883A10"/>
    <w:rsid w:val="0088457D"/>
    <w:rsid w:val="00885495"/>
    <w:rsid w:val="008860EA"/>
    <w:rsid w:val="00892454"/>
    <w:rsid w:val="008924F0"/>
    <w:rsid w:val="00892FA6"/>
    <w:rsid w:val="008933A3"/>
    <w:rsid w:val="00895208"/>
    <w:rsid w:val="00896C23"/>
    <w:rsid w:val="00896DDE"/>
    <w:rsid w:val="008A074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309F"/>
    <w:rsid w:val="008C7067"/>
    <w:rsid w:val="008D0097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2E8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35C2"/>
    <w:rsid w:val="00934F30"/>
    <w:rsid w:val="00936F6C"/>
    <w:rsid w:val="00940684"/>
    <w:rsid w:val="00941799"/>
    <w:rsid w:val="00942648"/>
    <w:rsid w:val="00942CCB"/>
    <w:rsid w:val="00943A96"/>
    <w:rsid w:val="00945DE6"/>
    <w:rsid w:val="00951280"/>
    <w:rsid w:val="00951693"/>
    <w:rsid w:val="00952CAA"/>
    <w:rsid w:val="009543D8"/>
    <w:rsid w:val="00956D20"/>
    <w:rsid w:val="00961249"/>
    <w:rsid w:val="00961F03"/>
    <w:rsid w:val="009625A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AA"/>
    <w:rsid w:val="009758F9"/>
    <w:rsid w:val="00975EC5"/>
    <w:rsid w:val="009768FC"/>
    <w:rsid w:val="00980EA0"/>
    <w:rsid w:val="00980EE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E770E"/>
    <w:rsid w:val="009F03A6"/>
    <w:rsid w:val="009F05A6"/>
    <w:rsid w:val="009F11E1"/>
    <w:rsid w:val="009F2C7B"/>
    <w:rsid w:val="009F4524"/>
    <w:rsid w:val="009F452E"/>
    <w:rsid w:val="009F4623"/>
    <w:rsid w:val="009F4A7C"/>
    <w:rsid w:val="009F4D4D"/>
    <w:rsid w:val="009F65E4"/>
    <w:rsid w:val="009F754E"/>
    <w:rsid w:val="00A00078"/>
    <w:rsid w:val="00A00D4C"/>
    <w:rsid w:val="00A02636"/>
    <w:rsid w:val="00A031E6"/>
    <w:rsid w:val="00A033B9"/>
    <w:rsid w:val="00A04A13"/>
    <w:rsid w:val="00A07D01"/>
    <w:rsid w:val="00A10363"/>
    <w:rsid w:val="00A10A57"/>
    <w:rsid w:val="00A110B8"/>
    <w:rsid w:val="00A12280"/>
    <w:rsid w:val="00A13BB5"/>
    <w:rsid w:val="00A14D72"/>
    <w:rsid w:val="00A17E0A"/>
    <w:rsid w:val="00A204DD"/>
    <w:rsid w:val="00A20D0A"/>
    <w:rsid w:val="00A211FE"/>
    <w:rsid w:val="00A223F8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071"/>
    <w:rsid w:val="00A34B88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4D5D"/>
    <w:rsid w:val="00A7683F"/>
    <w:rsid w:val="00A76A65"/>
    <w:rsid w:val="00A76A91"/>
    <w:rsid w:val="00A76C5C"/>
    <w:rsid w:val="00A77DFD"/>
    <w:rsid w:val="00A77FCE"/>
    <w:rsid w:val="00A801D5"/>
    <w:rsid w:val="00A8023B"/>
    <w:rsid w:val="00A80644"/>
    <w:rsid w:val="00A81945"/>
    <w:rsid w:val="00A8569A"/>
    <w:rsid w:val="00A86374"/>
    <w:rsid w:val="00A8689C"/>
    <w:rsid w:val="00A901E5"/>
    <w:rsid w:val="00A91A71"/>
    <w:rsid w:val="00A91BF8"/>
    <w:rsid w:val="00A92CF5"/>
    <w:rsid w:val="00A93074"/>
    <w:rsid w:val="00A942A4"/>
    <w:rsid w:val="00A9519E"/>
    <w:rsid w:val="00A95986"/>
    <w:rsid w:val="00A97C7F"/>
    <w:rsid w:val="00AA0947"/>
    <w:rsid w:val="00AA28FB"/>
    <w:rsid w:val="00AA2B7C"/>
    <w:rsid w:val="00AA6B7D"/>
    <w:rsid w:val="00AA7160"/>
    <w:rsid w:val="00AB01E3"/>
    <w:rsid w:val="00AB0CA8"/>
    <w:rsid w:val="00AB18C9"/>
    <w:rsid w:val="00AB3298"/>
    <w:rsid w:val="00AB49D7"/>
    <w:rsid w:val="00AB56CC"/>
    <w:rsid w:val="00AB7E8A"/>
    <w:rsid w:val="00AC1092"/>
    <w:rsid w:val="00AC2000"/>
    <w:rsid w:val="00AC2A10"/>
    <w:rsid w:val="00AC32B7"/>
    <w:rsid w:val="00AC5AE9"/>
    <w:rsid w:val="00AC70BC"/>
    <w:rsid w:val="00AC7A9C"/>
    <w:rsid w:val="00AD1B53"/>
    <w:rsid w:val="00AD3B18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1E4D"/>
    <w:rsid w:val="00AF3157"/>
    <w:rsid w:val="00AF36ED"/>
    <w:rsid w:val="00AF6EB2"/>
    <w:rsid w:val="00AF6F7D"/>
    <w:rsid w:val="00AF7891"/>
    <w:rsid w:val="00B01F50"/>
    <w:rsid w:val="00B0213B"/>
    <w:rsid w:val="00B02A76"/>
    <w:rsid w:val="00B04BAC"/>
    <w:rsid w:val="00B05B46"/>
    <w:rsid w:val="00B05FA2"/>
    <w:rsid w:val="00B073D5"/>
    <w:rsid w:val="00B07975"/>
    <w:rsid w:val="00B10891"/>
    <w:rsid w:val="00B11BFA"/>
    <w:rsid w:val="00B11F01"/>
    <w:rsid w:val="00B12510"/>
    <w:rsid w:val="00B12EFE"/>
    <w:rsid w:val="00B13503"/>
    <w:rsid w:val="00B16AA4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27C7B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4D73"/>
    <w:rsid w:val="00B55B58"/>
    <w:rsid w:val="00B61CB8"/>
    <w:rsid w:val="00B61E9B"/>
    <w:rsid w:val="00B63BB2"/>
    <w:rsid w:val="00B63D57"/>
    <w:rsid w:val="00B644E7"/>
    <w:rsid w:val="00B648B8"/>
    <w:rsid w:val="00B64C29"/>
    <w:rsid w:val="00B6532C"/>
    <w:rsid w:val="00B675F2"/>
    <w:rsid w:val="00B67778"/>
    <w:rsid w:val="00B70FED"/>
    <w:rsid w:val="00B72B1B"/>
    <w:rsid w:val="00B731DB"/>
    <w:rsid w:val="00B73F83"/>
    <w:rsid w:val="00B769C9"/>
    <w:rsid w:val="00B76B90"/>
    <w:rsid w:val="00B80B56"/>
    <w:rsid w:val="00B81749"/>
    <w:rsid w:val="00B82194"/>
    <w:rsid w:val="00B856F4"/>
    <w:rsid w:val="00B87E71"/>
    <w:rsid w:val="00B945D0"/>
    <w:rsid w:val="00B95101"/>
    <w:rsid w:val="00B9555F"/>
    <w:rsid w:val="00B9606A"/>
    <w:rsid w:val="00BA2DA0"/>
    <w:rsid w:val="00BA3B89"/>
    <w:rsid w:val="00BA5891"/>
    <w:rsid w:val="00BA6126"/>
    <w:rsid w:val="00BB1426"/>
    <w:rsid w:val="00BB3041"/>
    <w:rsid w:val="00BB5F0A"/>
    <w:rsid w:val="00BB6F22"/>
    <w:rsid w:val="00BB735A"/>
    <w:rsid w:val="00BB7749"/>
    <w:rsid w:val="00BC4227"/>
    <w:rsid w:val="00BC647C"/>
    <w:rsid w:val="00BC76B2"/>
    <w:rsid w:val="00BD04F8"/>
    <w:rsid w:val="00BD1D1D"/>
    <w:rsid w:val="00BD22A1"/>
    <w:rsid w:val="00BD28AB"/>
    <w:rsid w:val="00BD38F2"/>
    <w:rsid w:val="00BD3AD2"/>
    <w:rsid w:val="00BD5606"/>
    <w:rsid w:val="00BE4024"/>
    <w:rsid w:val="00BE50A6"/>
    <w:rsid w:val="00BE6D0E"/>
    <w:rsid w:val="00BE7188"/>
    <w:rsid w:val="00BF1803"/>
    <w:rsid w:val="00BF40E2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17163"/>
    <w:rsid w:val="00C206EA"/>
    <w:rsid w:val="00C21310"/>
    <w:rsid w:val="00C22BCE"/>
    <w:rsid w:val="00C245B5"/>
    <w:rsid w:val="00C25066"/>
    <w:rsid w:val="00C26510"/>
    <w:rsid w:val="00C272B3"/>
    <w:rsid w:val="00C32116"/>
    <w:rsid w:val="00C34B14"/>
    <w:rsid w:val="00C36BAC"/>
    <w:rsid w:val="00C405E9"/>
    <w:rsid w:val="00C4429C"/>
    <w:rsid w:val="00C456D4"/>
    <w:rsid w:val="00C46BF7"/>
    <w:rsid w:val="00C50A51"/>
    <w:rsid w:val="00C50D62"/>
    <w:rsid w:val="00C54552"/>
    <w:rsid w:val="00C571EB"/>
    <w:rsid w:val="00C60BFC"/>
    <w:rsid w:val="00C62C42"/>
    <w:rsid w:val="00C6320E"/>
    <w:rsid w:val="00C63B6B"/>
    <w:rsid w:val="00C63C7B"/>
    <w:rsid w:val="00C64732"/>
    <w:rsid w:val="00C65B24"/>
    <w:rsid w:val="00C66C7B"/>
    <w:rsid w:val="00C6723C"/>
    <w:rsid w:val="00C7047F"/>
    <w:rsid w:val="00C7210A"/>
    <w:rsid w:val="00C73917"/>
    <w:rsid w:val="00C73E01"/>
    <w:rsid w:val="00C74563"/>
    <w:rsid w:val="00C75714"/>
    <w:rsid w:val="00C806FA"/>
    <w:rsid w:val="00C81420"/>
    <w:rsid w:val="00C851E0"/>
    <w:rsid w:val="00C87CCC"/>
    <w:rsid w:val="00C90136"/>
    <w:rsid w:val="00C90298"/>
    <w:rsid w:val="00C92FC8"/>
    <w:rsid w:val="00C93753"/>
    <w:rsid w:val="00C95034"/>
    <w:rsid w:val="00C9608C"/>
    <w:rsid w:val="00CA0D02"/>
    <w:rsid w:val="00CA2754"/>
    <w:rsid w:val="00CA4603"/>
    <w:rsid w:val="00CB26CD"/>
    <w:rsid w:val="00CB436A"/>
    <w:rsid w:val="00CB7130"/>
    <w:rsid w:val="00CC04F1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1EBC"/>
    <w:rsid w:val="00CE20F8"/>
    <w:rsid w:val="00CE372A"/>
    <w:rsid w:val="00CE39BE"/>
    <w:rsid w:val="00CE58F4"/>
    <w:rsid w:val="00CE6235"/>
    <w:rsid w:val="00CE6B63"/>
    <w:rsid w:val="00CE6C70"/>
    <w:rsid w:val="00CE6D1A"/>
    <w:rsid w:val="00CE7D25"/>
    <w:rsid w:val="00CF049C"/>
    <w:rsid w:val="00CF0FA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15969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07A0"/>
    <w:rsid w:val="00D4287B"/>
    <w:rsid w:val="00D42E95"/>
    <w:rsid w:val="00D43B5F"/>
    <w:rsid w:val="00D51FD0"/>
    <w:rsid w:val="00D5226D"/>
    <w:rsid w:val="00D52C51"/>
    <w:rsid w:val="00D52D00"/>
    <w:rsid w:val="00D53BA8"/>
    <w:rsid w:val="00D54548"/>
    <w:rsid w:val="00D559D9"/>
    <w:rsid w:val="00D570DF"/>
    <w:rsid w:val="00D607AF"/>
    <w:rsid w:val="00D620AC"/>
    <w:rsid w:val="00D629F5"/>
    <w:rsid w:val="00D6338F"/>
    <w:rsid w:val="00D63FB0"/>
    <w:rsid w:val="00D64FD7"/>
    <w:rsid w:val="00D65966"/>
    <w:rsid w:val="00D7069F"/>
    <w:rsid w:val="00D71CBB"/>
    <w:rsid w:val="00D725CA"/>
    <w:rsid w:val="00D73A28"/>
    <w:rsid w:val="00D74ECC"/>
    <w:rsid w:val="00D76016"/>
    <w:rsid w:val="00D76AA7"/>
    <w:rsid w:val="00D77900"/>
    <w:rsid w:val="00D81301"/>
    <w:rsid w:val="00D81508"/>
    <w:rsid w:val="00D81D24"/>
    <w:rsid w:val="00D853B4"/>
    <w:rsid w:val="00D85BE9"/>
    <w:rsid w:val="00D86B81"/>
    <w:rsid w:val="00D86C9C"/>
    <w:rsid w:val="00D90418"/>
    <w:rsid w:val="00D92ED4"/>
    <w:rsid w:val="00D94FFA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7AA"/>
    <w:rsid w:val="00DA6825"/>
    <w:rsid w:val="00DA7470"/>
    <w:rsid w:val="00DB0C0C"/>
    <w:rsid w:val="00DB1A14"/>
    <w:rsid w:val="00DB2369"/>
    <w:rsid w:val="00DB4BBA"/>
    <w:rsid w:val="00DB4CB0"/>
    <w:rsid w:val="00DC04E3"/>
    <w:rsid w:val="00DC0A28"/>
    <w:rsid w:val="00DC0D7A"/>
    <w:rsid w:val="00DC191C"/>
    <w:rsid w:val="00DC31F3"/>
    <w:rsid w:val="00DC519A"/>
    <w:rsid w:val="00DC6A51"/>
    <w:rsid w:val="00DC7BF9"/>
    <w:rsid w:val="00DD03E6"/>
    <w:rsid w:val="00DD09A6"/>
    <w:rsid w:val="00DD3D76"/>
    <w:rsid w:val="00DD4B4F"/>
    <w:rsid w:val="00DD6A41"/>
    <w:rsid w:val="00DD6C90"/>
    <w:rsid w:val="00DE05AB"/>
    <w:rsid w:val="00DE079D"/>
    <w:rsid w:val="00DE1F6E"/>
    <w:rsid w:val="00DE2153"/>
    <w:rsid w:val="00DE2BFF"/>
    <w:rsid w:val="00DE351D"/>
    <w:rsid w:val="00DE449A"/>
    <w:rsid w:val="00DE543C"/>
    <w:rsid w:val="00DF0DD9"/>
    <w:rsid w:val="00DF1461"/>
    <w:rsid w:val="00DF1579"/>
    <w:rsid w:val="00DF44C2"/>
    <w:rsid w:val="00DF451A"/>
    <w:rsid w:val="00DF6991"/>
    <w:rsid w:val="00E029DA"/>
    <w:rsid w:val="00E03A2A"/>
    <w:rsid w:val="00E03FDC"/>
    <w:rsid w:val="00E046E3"/>
    <w:rsid w:val="00E06134"/>
    <w:rsid w:val="00E06639"/>
    <w:rsid w:val="00E077C0"/>
    <w:rsid w:val="00E111EF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E68"/>
    <w:rsid w:val="00E3299F"/>
    <w:rsid w:val="00E33438"/>
    <w:rsid w:val="00E334CE"/>
    <w:rsid w:val="00E345E9"/>
    <w:rsid w:val="00E35101"/>
    <w:rsid w:val="00E40328"/>
    <w:rsid w:val="00E40740"/>
    <w:rsid w:val="00E44671"/>
    <w:rsid w:val="00E4514C"/>
    <w:rsid w:val="00E4670A"/>
    <w:rsid w:val="00E46BE3"/>
    <w:rsid w:val="00E47D5A"/>
    <w:rsid w:val="00E503A7"/>
    <w:rsid w:val="00E510B7"/>
    <w:rsid w:val="00E51E86"/>
    <w:rsid w:val="00E52259"/>
    <w:rsid w:val="00E5422E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2FDA"/>
    <w:rsid w:val="00E73622"/>
    <w:rsid w:val="00E763DB"/>
    <w:rsid w:val="00E77106"/>
    <w:rsid w:val="00E7785E"/>
    <w:rsid w:val="00E80154"/>
    <w:rsid w:val="00E80969"/>
    <w:rsid w:val="00E83FFA"/>
    <w:rsid w:val="00E85D78"/>
    <w:rsid w:val="00E87729"/>
    <w:rsid w:val="00E87E0E"/>
    <w:rsid w:val="00E9364E"/>
    <w:rsid w:val="00E9462E"/>
    <w:rsid w:val="00E94E5B"/>
    <w:rsid w:val="00E96BC9"/>
    <w:rsid w:val="00E974CF"/>
    <w:rsid w:val="00E97F72"/>
    <w:rsid w:val="00EA0D19"/>
    <w:rsid w:val="00EA3F71"/>
    <w:rsid w:val="00EA6BE5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660D"/>
    <w:rsid w:val="00EC6658"/>
    <w:rsid w:val="00EC6845"/>
    <w:rsid w:val="00ED2BCC"/>
    <w:rsid w:val="00ED4796"/>
    <w:rsid w:val="00ED485C"/>
    <w:rsid w:val="00EE0917"/>
    <w:rsid w:val="00EE11A6"/>
    <w:rsid w:val="00EE3B06"/>
    <w:rsid w:val="00EE40F2"/>
    <w:rsid w:val="00EE66DB"/>
    <w:rsid w:val="00EE6FF4"/>
    <w:rsid w:val="00EE7312"/>
    <w:rsid w:val="00EF005B"/>
    <w:rsid w:val="00EF0404"/>
    <w:rsid w:val="00EF11FE"/>
    <w:rsid w:val="00EF25E7"/>
    <w:rsid w:val="00EF5F8D"/>
    <w:rsid w:val="00EF6453"/>
    <w:rsid w:val="00F004C5"/>
    <w:rsid w:val="00F029CE"/>
    <w:rsid w:val="00F0399C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6229"/>
    <w:rsid w:val="00F30BB5"/>
    <w:rsid w:val="00F3207C"/>
    <w:rsid w:val="00F40AE7"/>
    <w:rsid w:val="00F40C8F"/>
    <w:rsid w:val="00F428F6"/>
    <w:rsid w:val="00F42B8C"/>
    <w:rsid w:val="00F43FD9"/>
    <w:rsid w:val="00F458A7"/>
    <w:rsid w:val="00F45F33"/>
    <w:rsid w:val="00F4784D"/>
    <w:rsid w:val="00F51463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0DF8"/>
    <w:rsid w:val="00F91DC2"/>
    <w:rsid w:val="00F92333"/>
    <w:rsid w:val="00F92383"/>
    <w:rsid w:val="00F94741"/>
    <w:rsid w:val="00F955AB"/>
    <w:rsid w:val="00F97AEB"/>
    <w:rsid w:val="00F97BAD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A7941"/>
    <w:rsid w:val="00FA7D9D"/>
    <w:rsid w:val="00FB0BF3"/>
    <w:rsid w:val="00FB599D"/>
    <w:rsid w:val="00FB68C8"/>
    <w:rsid w:val="00FB7C0C"/>
    <w:rsid w:val="00FC1CA8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3B4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58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81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611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C65B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65B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714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B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E6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6D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58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81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611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C65B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65B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714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B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E6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6D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3D0E-85F5-4DF0-B544-D4915DD5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Smto_3</cp:lastModifiedBy>
  <cp:revision>3</cp:revision>
  <cp:lastPrinted>2015-02-13T08:57:00Z</cp:lastPrinted>
  <dcterms:created xsi:type="dcterms:W3CDTF">2015-02-13T08:57:00Z</dcterms:created>
  <dcterms:modified xsi:type="dcterms:W3CDTF">2015-02-13T10:04:00Z</dcterms:modified>
</cp:coreProperties>
</file>