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43" w:rsidRPr="00697A91" w:rsidRDefault="007C475A" w:rsidP="00AC6343">
      <w:pPr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C6343" w:rsidRPr="00697A9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6343" w:rsidRDefault="00AC6343" w:rsidP="00AC6343">
      <w:pPr>
        <w:rPr>
          <w:color w:val="000000"/>
        </w:rPr>
      </w:pPr>
    </w:p>
    <w:p w:rsidR="00AC6343" w:rsidRDefault="00AC6343" w:rsidP="00AC6343">
      <w:pPr>
        <w:rPr>
          <w:color w:val="000000"/>
        </w:rPr>
      </w:pPr>
    </w:p>
    <w:p w:rsidR="00AC6343" w:rsidRDefault="00AC6343" w:rsidP="00AC6343">
      <w:pPr>
        <w:rPr>
          <w:color w:val="000000"/>
        </w:rPr>
      </w:pPr>
    </w:p>
    <w:p w:rsidR="00AC6343" w:rsidRDefault="00AC6343" w:rsidP="00AC6343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ГАВРИЛОВ-ЯМСКОГО</w:t>
      </w:r>
    </w:p>
    <w:p w:rsidR="00AC6343" w:rsidRDefault="00AC6343" w:rsidP="00AC6343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РАЙОНА</w:t>
      </w:r>
    </w:p>
    <w:p w:rsidR="00AC6343" w:rsidRPr="00AD53FE" w:rsidRDefault="00AC6343" w:rsidP="00AC6343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C6343" w:rsidRDefault="00AC6343" w:rsidP="00AC6343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C6343" w:rsidRPr="00AD53FE" w:rsidRDefault="00AC6343" w:rsidP="00AC6343">
      <w:pPr>
        <w:jc w:val="both"/>
        <w:rPr>
          <w:sz w:val="28"/>
          <w:szCs w:val="28"/>
        </w:rPr>
      </w:pPr>
    </w:p>
    <w:p w:rsidR="00AC6343" w:rsidRDefault="00AC6343" w:rsidP="00AC6343">
      <w:pPr>
        <w:jc w:val="both"/>
        <w:rPr>
          <w:sz w:val="28"/>
          <w:szCs w:val="28"/>
        </w:rPr>
      </w:pPr>
      <w:r w:rsidRPr="00AD53FE">
        <w:rPr>
          <w:sz w:val="28"/>
          <w:szCs w:val="28"/>
        </w:rPr>
        <w:t>10.01.2022   № 5</w:t>
      </w:r>
    </w:p>
    <w:p w:rsidR="009856CC" w:rsidRPr="00904BB8" w:rsidRDefault="009856CC" w:rsidP="00AC6343">
      <w:pPr>
        <w:jc w:val="both"/>
        <w:rPr>
          <w:sz w:val="28"/>
          <w:szCs w:val="28"/>
        </w:rPr>
      </w:pPr>
      <w:bookmarkStart w:id="0" w:name="_GoBack"/>
      <w:bookmarkEnd w:id="0"/>
    </w:p>
    <w:p w:rsidR="00AC6343" w:rsidRPr="009856CC" w:rsidRDefault="00AC6343" w:rsidP="00AC6343">
      <w:pPr>
        <w:jc w:val="center"/>
        <w:rPr>
          <w:sz w:val="24"/>
          <w:szCs w:val="24"/>
        </w:rPr>
      </w:pPr>
      <w:r w:rsidRPr="009856CC">
        <w:rPr>
          <w:sz w:val="24"/>
          <w:szCs w:val="24"/>
        </w:rPr>
        <w:t>(в редакции постановления Администрации Гаврилов-Ямского муниципального района от 28.03.2022 № 220</w:t>
      </w:r>
      <w:r w:rsidR="00074968" w:rsidRPr="009856CC">
        <w:rPr>
          <w:sz w:val="24"/>
          <w:szCs w:val="24"/>
        </w:rPr>
        <w:t xml:space="preserve">, от </w:t>
      </w:r>
      <w:r w:rsidR="00F80090" w:rsidRPr="009856CC">
        <w:rPr>
          <w:sz w:val="24"/>
          <w:szCs w:val="24"/>
        </w:rPr>
        <w:t>14</w:t>
      </w:r>
      <w:r w:rsidR="00074968" w:rsidRPr="009856CC">
        <w:rPr>
          <w:sz w:val="24"/>
          <w:szCs w:val="24"/>
        </w:rPr>
        <w:t>.06.2022</w:t>
      </w:r>
      <w:r w:rsidR="00F80090" w:rsidRPr="009856CC">
        <w:rPr>
          <w:sz w:val="24"/>
          <w:szCs w:val="24"/>
        </w:rPr>
        <w:t xml:space="preserve"> </w:t>
      </w:r>
      <w:r w:rsidR="00F80090" w:rsidRPr="009856CC">
        <w:rPr>
          <w:sz w:val="24"/>
          <w:szCs w:val="24"/>
          <w:lang w:val="en-US"/>
        </w:rPr>
        <w:t>N</w:t>
      </w:r>
      <w:r w:rsidR="00F80090" w:rsidRPr="009856CC">
        <w:rPr>
          <w:sz w:val="24"/>
          <w:szCs w:val="24"/>
        </w:rPr>
        <w:t>443</w:t>
      </w:r>
      <w:r w:rsidR="001E43AF" w:rsidRPr="009856CC">
        <w:rPr>
          <w:sz w:val="24"/>
          <w:szCs w:val="24"/>
        </w:rPr>
        <w:t>, от 20.09.2022 № 737</w:t>
      </w:r>
      <w:r w:rsidR="00B77315" w:rsidRPr="009856CC">
        <w:rPr>
          <w:sz w:val="24"/>
          <w:szCs w:val="24"/>
        </w:rPr>
        <w:t>, от 21.11.2022 № 937</w:t>
      </w:r>
      <w:r w:rsidR="00BD293A" w:rsidRPr="009856CC">
        <w:rPr>
          <w:sz w:val="24"/>
          <w:szCs w:val="24"/>
        </w:rPr>
        <w:t>, от 03.02.2023 № 84</w:t>
      </w:r>
      <w:r w:rsidR="008F7D42" w:rsidRPr="009856CC">
        <w:rPr>
          <w:sz w:val="24"/>
          <w:szCs w:val="24"/>
        </w:rPr>
        <w:t xml:space="preserve">, </w:t>
      </w:r>
      <w:proofErr w:type="gramStart"/>
      <w:r w:rsidR="008F7D42" w:rsidRPr="009856CC">
        <w:rPr>
          <w:sz w:val="24"/>
          <w:szCs w:val="24"/>
        </w:rPr>
        <w:t>от</w:t>
      </w:r>
      <w:proofErr w:type="gramEnd"/>
      <w:r w:rsidR="008F7D42" w:rsidRPr="009856CC">
        <w:rPr>
          <w:sz w:val="24"/>
          <w:szCs w:val="24"/>
        </w:rPr>
        <w:t xml:space="preserve"> 28.03.2023 № 281</w:t>
      </w:r>
      <w:r w:rsidR="006D198D" w:rsidRPr="009856CC">
        <w:rPr>
          <w:sz w:val="24"/>
          <w:szCs w:val="24"/>
        </w:rPr>
        <w:t>, от 31.07.2023 № 730</w:t>
      </w:r>
      <w:r w:rsidR="00BA12D0" w:rsidRPr="009856CC">
        <w:rPr>
          <w:sz w:val="24"/>
          <w:szCs w:val="24"/>
        </w:rPr>
        <w:t>, от 09.10.2023 №945</w:t>
      </w:r>
      <w:r w:rsidR="0002406C" w:rsidRPr="009856CC">
        <w:rPr>
          <w:sz w:val="24"/>
          <w:szCs w:val="24"/>
        </w:rPr>
        <w:t>, от 11.12.2023 №1181</w:t>
      </w:r>
      <w:r w:rsidR="00E344E2" w:rsidRPr="009856CC">
        <w:rPr>
          <w:sz w:val="24"/>
          <w:szCs w:val="24"/>
        </w:rPr>
        <w:t>, от 12.03.2024 №196</w:t>
      </w:r>
      <w:r w:rsidR="00F94EAE" w:rsidRPr="009856CC">
        <w:rPr>
          <w:sz w:val="24"/>
          <w:szCs w:val="24"/>
        </w:rPr>
        <w:t>, от 15.04.2024 №316</w:t>
      </w:r>
      <w:r w:rsidR="00504B08" w:rsidRPr="009856CC">
        <w:rPr>
          <w:sz w:val="24"/>
          <w:szCs w:val="24"/>
        </w:rPr>
        <w:t>, от 28.05.2024 №445</w:t>
      </w:r>
      <w:r w:rsidR="00A156C5" w:rsidRPr="009856CC">
        <w:rPr>
          <w:sz w:val="24"/>
          <w:szCs w:val="24"/>
        </w:rPr>
        <w:t>, от 28.10.2024 №981</w:t>
      </w:r>
      <w:r w:rsidR="00904BB8">
        <w:rPr>
          <w:sz w:val="24"/>
          <w:szCs w:val="24"/>
        </w:rPr>
        <w:t>, 27.01.2025 №52</w:t>
      </w:r>
      <w:r w:rsidR="00DF0290">
        <w:rPr>
          <w:sz w:val="24"/>
          <w:szCs w:val="24"/>
        </w:rPr>
        <w:t>, 31.03.2025 №276</w:t>
      </w:r>
      <w:r w:rsidRPr="009856CC">
        <w:rPr>
          <w:sz w:val="24"/>
          <w:szCs w:val="24"/>
        </w:rPr>
        <w:t>)</w:t>
      </w: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Об утверждении муниципальной программы</w:t>
      </w: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«Управл</w:t>
      </w:r>
      <w:r>
        <w:rPr>
          <w:sz w:val="28"/>
          <w:szCs w:val="28"/>
        </w:rPr>
        <w:t xml:space="preserve">ение муниципальным имуществом и </w:t>
      </w:r>
      <w:r w:rsidRPr="00AD53FE">
        <w:rPr>
          <w:sz w:val="28"/>
          <w:szCs w:val="28"/>
        </w:rPr>
        <w:t>земельными ресурсами</w:t>
      </w:r>
    </w:p>
    <w:p w:rsidR="00AC6343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Гаврилов-Ямского</w:t>
      </w:r>
      <w:r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>Ярославской области»</w:t>
      </w:r>
    </w:p>
    <w:p w:rsidR="00AC6343" w:rsidRPr="00AD53FE" w:rsidRDefault="00AC6343" w:rsidP="00AC6343">
      <w:pPr>
        <w:tabs>
          <w:tab w:val="left" w:pos="5688"/>
        </w:tabs>
        <w:rPr>
          <w:sz w:val="28"/>
          <w:szCs w:val="28"/>
        </w:rPr>
      </w:pPr>
      <w:r w:rsidRPr="00AD53FE">
        <w:rPr>
          <w:sz w:val="28"/>
          <w:szCs w:val="28"/>
        </w:rPr>
        <w:t>на 2022-202</w:t>
      </w:r>
      <w:r w:rsidR="00147B9B">
        <w:rPr>
          <w:sz w:val="28"/>
          <w:szCs w:val="28"/>
        </w:rPr>
        <w:t>7</w:t>
      </w:r>
      <w:r w:rsidRPr="00AD53FE">
        <w:rPr>
          <w:sz w:val="28"/>
          <w:szCs w:val="28"/>
        </w:rPr>
        <w:t xml:space="preserve"> годы</w:t>
      </w:r>
    </w:p>
    <w:p w:rsidR="00AC6343" w:rsidRPr="00AD53FE" w:rsidRDefault="00AC6343" w:rsidP="00AC6343">
      <w:pPr>
        <w:tabs>
          <w:tab w:val="left" w:pos="5688"/>
        </w:tabs>
        <w:rPr>
          <w:sz w:val="28"/>
          <w:szCs w:val="28"/>
        </w:rPr>
      </w:pPr>
    </w:p>
    <w:p w:rsidR="00AC6343" w:rsidRDefault="00AC6343" w:rsidP="00AC6343">
      <w:pPr>
        <w:ind w:firstLine="709"/>
        <w:jc w:val="both"/>
        <w:rPr>
          <w:sz w:val="28"/>
          <w:szCs w:val="28"/>
        </w:rPr>
      </w:pPr>
      <w:r w:rsidRPr="00AD53FE">
        <w:rPr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Гаврилов-Ямского муниципального района, утверждённым постановлением</w:t>
      </w:r>
      <w:r>
        <w:rPr>
          <w:sz w:val="28"/>
          <w:szCs w:val="28"/>
        </w:rPr>
        <w:t xml:space="preserve"> </w:t>
      </w:r>
      <w:r w:rsidRPr="00AD53FE">
        <w:rPr>
          <w:sz w:val="28"/>
          <w:szCs w:val="28"/>
        </w:rPr>
        <w:t xml:space="preserve">Администрации Гаврилов-Ямского муниципального района от </w:t>
      </w:r>
      <w:r>
        <w:rPr>
          <w:sz w:val="28"/>
          <w:szCs w:val="28"/>
        </w:rPr>
        <w:t xml:space="preserve">07.09.2021 № </w:t>
      </w:r>
      <w:r w:rsidRPr="00AD53FE">
        <w:rPr>
          <w:sz w:val="28"/>
          <w:szCs w:val="28"/>
        </w:rPr>
        <w:t>751, руководствуясь статьей 26 Устава Гаврилов-Ямского муниципального района Ярославской области,</w:t>
      </w:r>
    </w:p>
    <w:p w:rsidR="00AC6343" w:rsidRPr="00AD53FE" w:rsidRDefault="00AC6343" w:rsidP="00AC6343">
      <w:pPr>
        <w:ind w:firstLine="709"/>
        <w:jc w:val="both"/>
        <w:rPr>
          <w:sz w:val="28"/>
          <w:szCs w:val="28"/>
        </w:rPr>
      </w:pPr>
    </w:p>
    <w:p w:rsidR="00AC6343" w:rsidRDefault="00AC6343" w:rsidP="00AC6343">
      <w:pPr>
        <w:pStyle w:val="2"/>
        <w:spacing w:after="0" w:line="240" w:lineRule="auto"/>
        <w:rPr>
          <w:sz w:val="28"/>
          <w:szCs w:val="28"/>
        </w:rPr>
      </w:pPr>
      <w:r w:rsidRPr="00AD53FE">
        <w:rPr>
          <w:sz w:val="28"/>
          <w:szCs w:val="28"/>
        </w:rPr>
        <w:t>АДМИНИСТРАЦИЯ МУНИЦИПАЛЬНОГО РАЙОНА ПОСТАНОВЛЯЕТ:</w:t>
      </w:r>
    </w:p>
    <w:p w:rsidR="00AC6343" w:rsidRPr="00AD53FE" w:rsidRDefault="00AC6343" w:rsidP="00AC6343">
      <w:pPr>
        <w:pStyle w:val="2"/>
        <w:spacing w:after="0" w:line="240" w:lineRule="auto"/>
        <w:rPr>
          <w:sz w:val="28"/>
          <w:szCs w:val="28"/>
        </w:rPr>
      </w:pP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1. Утвердить муниципальную программу «Управление муниципальным имуществом и земельными ресурсами </w:t>
      </w:r>
      <w:proofErr w:type="gramStart"/>
      <w:r w:rsidRPr="00AD53FE">
        <w:rPr>
          <w:sz w:val="28"/>
          <w:szCs w:val="28"/>
        </w:rPr>
        <w:t>Гаврилов-Ямского</w:t>
      </w:r>
      <w:proofErr w:type="gramEnd"/>
      <w:r w:rsidRPr="00AD53FE">
        <w:rPr>
          <w:sz w:val="28"/>
          <w:szCs w:val="28"/>
        </w:rPr>
        <w:t xml:space="preserve"> муниципального района Ярославской области» на 2022-202</w:t>
      </w:r>
      <w:r w:rsidR="00147B9B">
        <w:rPr>
          <w:sz w:val="28"/>
          <w:szCs w:val="28"/>
        </w:rPr>
        <w:t>7</w:t>
      </w:r>
      <w:r w:rsidRPr="00AD53FE">
        <w:rPr>
          <w:sz w:val="28"/>
          <w:szCs w:val="28"/>
        </w:rPr>
        <w:t xml:space="preserve"> годы (Приложение).</w:t>
      </w: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 xml:space="preserve">2. Контроль за исполнением постановления возложить на заместителя Главы Администрации </w:t>
      </w:r>
      <w:proofErr w:type="spellStart"/>
      <w:proofErr w:type="gramStart"/>
      <w:r w:rsidRPr="00AD53FE">
        <w:rPr>
          <w:sz w:val="28"/>
          <w:szCs w:val="28"/>
        </w:rPr>
        <w:t>Гаврилов-Ямского</w:t>
      </w:r>
      <w:proofErr w:type="spellEnd"/>
      <w:proofErr w:type="gramEnd"/>
      <w:r w:rsidRPr="00AD53FE">
        <w:rPr>
          <w:sz w:val="28"/>
          <w:szCs w:val="28"/>
        </w:rPr>
        <w:t xml:space="preserve"> муниципального района </w:t>
      </w:r>
      <w:proofErr w:type="spellStart"/>
      <w:r w:rsidRPr="00AD53FE">
        <w:rPr>
          <w:sz w:val="28"/>
          <w:szCs w:val="28"/>
        </w:rPr>
        <w:t>Таганова</w:t>
      </w:r>
      <w:proofErr w:type="spellEnd"/>
      <w:r w:rsidRPr="00AD53FE">
        <w:rPr>
          <w:sz w:val="28"/>
          <w:szCs w:val="28"/>
        </w:rPr>
        <w:t xml:space="preserve"> В.Н.</w:t>
      </w: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>3. Постановление опубликовать в районной массовой газете «</w:t>
      </w:r>
      <w:proofErr w:type="spellStart"/>
      <w:r w:rsidRPr="00AD53FE">
        <w:rPr>
          <w:sz w:val="28"/>
          <w:szCs w:val="28"/>
        </w:rPr>
        <w:t>Гаврилов-Ямский</w:t>
      </w:r>
      <w:proofErr w:type="spellEnd"/>
      <w:r w:rsidRPr="00AD53FE">
        <w:rPr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:rsidR="00AC6343" w:rsidRPr="00AD53FE" w:rsidRDefault="00AC6343" w:rsidP="00AC6343">
      <w:pPr>
        <w:ind w:firstLine="708"/>
        <w:jc w:val="both"/>
        <w:rPr>
          <w:sz w:val="28"/>
          <w:szCs w:val="28"/>
        </w:rPr>
      </w:pPr>
      <w:r w:rsidRPr="00AD53FE">
        <w:rPr>
          <w:sz w:val="28"/>
          <w:szCs w:val="28"/>
        </w:rPr>
        <w:t>4. Постановление вступает в силу с момента официального опубликования и распространяется на правоотношения, возникшие с 01.01.2022.</w:t>
      </w:r>
    </w:p>
    <w:p w:rsidR="00AC6343" w:rsidRPr="00AD53FE" w:rsidRDefault="00AC6343" w:rsidP="00AC6343">
      <w:pPr>
        <w:rPr>
          <w:sz w:val="28"/>
          <w:szCs w:val="28"/>
        </w:rPr>
      </w:pPr>
    </w:p>
    <w:p w:rsidR="00BC3154" w:rsidRDefault="00BC3154" w:rsidP="00AC6343">
      <w:pPr>
        <w:rPr>
          <w:sz w:val="28"/>
          <w:szCs w:val="28"/>
        </w:rPr>
      </w:pPr>
    </w:p>
    <w:p w:rsidR="00BC3154" w:rsidRDefault="00B77315" w:rsidP="00AC634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C3154" w:rsidRPr="00BC3154">
        <w:rPr>
          <w:sz w:val="28"/>
          <w:szCs w:val="28"/>
        </w:rPr>
        <w:t xml:space="preserve"> Гаврилов-Ямского </w:t>
      </w:r>
    </w:p>
    <w:p w:rsidR="00AC6343" w:rsidRPr="00BC3154" w:rsidRDefault="00BC3154" w:rsidP="00AC6343">
      <w:pPr>
        <w:rPr>
          <w:sz w:val="28"/>
          <w:szCs w:val="28"/>
        </w:rPr>
      </w:pPr>
      <w:r w:rsidRPr="00BC315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</w:t>
      </w:r>
      <w:r w:rsidR="00B77315">
        <w:rPr>
          <w:sz w:val="28"/>
          <w:szCs w:val="28"/>
        </w:rPr>
        <w:t>А.Б. Сергеичев</w:t>
      </w:r>
      <w:r>
        <w:rPr>
          <w:sz w:val="28"/>
          <w:szCs w:val="28"/>
        </w:rPr>
        <w:t xml:space="preserve">                             </w:t>
      </w:r>
    </w:p>
    <w:p w:rsidR="00AC6343" w:rsidRDefault="00AC6343" w:rsidP="00AC634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D53FE">
        <w:rPr>
          <w:sz w:val="28"/>
          <w:szCs w:val="28"/>
        </w:rPr>
        <w:lastRenderedPageBreak/>
        <w:t xml:space="preserve">                                                         </w:t>
      </w:r>
      <w:r>
        <w:rPr>
          <w:sz w:val="28"/>
          <w:szCs w:val="28"/>
        </w:rPr>
        <w:t xml:space="preserve">      </w:t>
      </w:r>
      <w:r w:rsidR="007C475A">
        <w:rPr>
          <w:sz w:val="28"/>
          <w:szCs w:val="28"/>
        </w:rPr>
        <w:t xml:space="preserve">                      </w:t>
      </w:r>
    </w:p>
    <w:p w:rsidR="00EF3E27" w:rsidRPr="00EF3E27" w:rsidRDefault="00AC6343" w:rsidP="00AC6343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F3E27" w:rsidRPr="00EF3E27">
        <w:rPr>
          <w:sz w:val="28"/>
          <w:szCs w:val="28"/>
        </w:rPr>
        <w:t xml:space="preserve">Приложение к постановлению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Администрации Гаврилов-Ямского </w:t>
      </w:r>
    </w:p>
    <w:p w:rsidR="00EF3E27" w:rsidRP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>муниципального района</w:t>
      </w:r>
    </w:p>
    <w:p w:rsidR="00EF3E27" w:rsidRDefault="00EF3E27" w:rsidP="00EF3E27">
      <w:pPr>
        <w:widowControl w:val="0"/>
        <w:autoSpaceDE w:val="0"/>
        <w:autoSpaceDN w:val="0"/>
        <w:ind w:left="4956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AD53FE">
        <w:rPr>
          <w:sz w:val="28"/>
          <w:szCs w:val="28"/>
        </w:rPr>
        <w:t>10.01.2022   № 5</w:t>
      </w:r>
    </w:p>
    <w:p w:rsidR="00147B9B" w:rsidRDefault="00147B9B" w:rsidP="00147B9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47B9B" w:rsidRPr="00765DF4" w:rsidRDefault="00147B9B" w:rsidP="00147B9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Муниципальная программа</w:t>
      </w:r>
    </w:p>
    <w:p w:rsidR="00147B9B" w:rsidRPr="00765DF4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spellStart"/>
      <w:proofErr w:type="gramStart"/>
      <w:r w:rsidRPr="00765DF4">
        <w:rPr>
          <w:b/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65DF4">
        <w:rPr>
          <w:b/>
          <w:sz w:val="28"/>
          <w:szCs w:val="28"/>
          <w:lang w:eastAsia="ru-RU"/>
        </w:rPr>
        <w:t xml:space="preserve"> муниципального района</w:t>
      </w:r>
    </w:p>
    <w:p w:rsidR="00147B9B" w:rsidRPr="00765DF4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147B9B" w:rsidRPr="00765DF4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spellStart"/>
      <w:proofErr w:type="gramStart"/>
      <w:r w:rsidRPr="00765DF4">
        <w:rPr>
          <w:b/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65DF4">
        <w:rPr>
          <w:b/>
          <w:sz w:val="28"/>
          <w:szCs w:val="28"/>
          <w:lang w:eastAsia="ru-RU"/>
        </w:rPr>
        <w:t xml:space="preserve"> муниципального района</w:t>
      </w:r>
      <w:r w:rsidRPr="00765DF4">
        <w:rPr>
          <w:b/>
          <w:sz w:val="28"/>
          <w:szCs w:val="28"/>
        </w:rPr>
        <w:t xml:space="preserve"> Ярославской области»</w:t>
      </w:r>
    </w:p>
    <w:p w:rsidR="00147B9B" w:rsidRPr="00F22B5C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2022-2027</w:t>
      </w:r>
      <w:r w:rsidRPr="00765DF4">
        <w:rPr>
          <w:b/>
          <w:sz w:val="28"/>
          <w:szCs w:val="28"/>
          <w:lang w:eastAsia="ru-RU"/>
        </w:rPr>
        <w:t xml:space="preserve"> годы</w:t>
      </w:r>
    </w:p>
    <w:p w:rsidR="00147B9B" w:rsidRDefault="00147B9B" w:rsidP="00147B9B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147B9B" w:rsidRPr="0074226A" w:rsidRDefault="00147B9B" w:rsidP="00147B9B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Паспорт</w:t>
      </w:r>
      <w:r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846"/>
      </w:tblGrid>
      <w:tr w:rsidR="00147B9B" w:rsidRPr="001129FD" w:rsidTr="00B70AE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района, начальник Управления, Василевская Виктория Васильевна, телефон 8(48534) 2-01-30</w:t>
            </w:r>
          </w:p>
        </w:tc>
      </w:tr>
      <w:tr w:rsidR="00147B9B" w:rsidRPr="001129FD" w:rsidTr="00B70AE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147B9B" w:rsidRPr="001129FD" w:rsidTr="00B70AE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района, начальник Управления, Василевская Виктория Васильевна, тел. 8(48534) 2-01-30</w:t>
            </w:r>
          </w:p>
        </w:tc>
      </w:tr>
      <w:tr w:rsidR="00147B9B" w:rsidRPr="001129FD" w:rsidTr="00B70AE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2022-2027 годы</w:t>
            </w:r>
          </w:p>
        </w:tc>
      </w:tr>
      <w:tr w:rsidR="00147B9B" w:rsidRPr="001129FD" w:rsidTr="00B70AE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147B9B" w:rsidRPr="001129FD" w:rsidTr="00B70AE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муниципальная целевая программа «Управление и распоряжение имуществом и земельными ресурсами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Ярославской области» на 2022- 2027 годы (приложение 1 к муниципальной программе).</w:t>
            </w:r>
          </w:p>
        </w:tc>
      </w:tr>
      <w:tr w:rsidR="00147B9B" w:rsidRPr="001129FD" w:rsidTr="00B70AEA">
        <w:tc>
          <w:tcPr>
            <w:tcW w:w="3855" w:type="dxa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Объемы и источники </w:t>
            </w:r>
            <w:r w:rsidRPr="001129FD">
              <w:rPr>
                <w:sz w:val="26"/>
                <w:szCs w:val="26"/>
                <w:lang w:eastAsia="ru-RU"/>
              </w:rPr>
              <w:lastRenderedPageBreak/>
              <w:t>финансирования Муниципальной программы</w:t>
            </w:r>
          </w:p>
        </w:tc>
        <w:tc>
          <w:tcPr>
            <w:tcW w:w="5846" w:type="dxa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lastRenderedPageBreak/>
              <w:t>Общий объем финансирования</w:t>
            </w:r>
            <w:r w:rsidRPr="001129FD">
              <w:rPr>
                <w:sz w:val="26"/>
                <w:szCs w:val="26"/>
                <w:lang w:eastAsia="ru-RU"/>
              </w:rPr>
              <w:t xml:space="preserve"> -  25 273 560,98 </w:t>
            </w:r>
            <w:r w:rsidRPr="001129FD">
              <w:rPr>
                <w:sz w:val="26"/>
                <w:szCs w:val="26"/>
                <w:lang w:eastAsia="ru-RU"/>
              </w:rPr>
              <w:lastRenderedPageBreak/>
              <w:t>руб. в т.ч. по годам: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3 356 394,21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8 649 110,00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2 344 110,00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1 767 110,00 руб.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из них - средства бюджета муниципального района 20 647 630,98 руб. в т.ч. по годам: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3 732 263,51руб.;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2 569 794,21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 8 020 000,00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1 715 000,00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1 138 000,00 руб.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из них средства областного бюджета – 4 625 930,00</w:t>
            </w:r>
            <w:r w:rsidRPr="001129FD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 – 0,0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 – 786 600,00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629 110,00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–629 110,00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–629 110,00 руб.</w:t>
            </w:r>
          </w:p>
        </w:tc>
      </w:tr>
      <w:tr w:rsidR="00147B9B" w:rsidRPr="001129FD" w:rsidTr="00B70AE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Муниципальная целевая программа 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«Управление и распоряжение имуществом и земельными ресурсами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Ярославской области»  на 2022- 2027 годы  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Общий объем финансирования -  </w:t>
            </w:r>
            <w:r w:rsidRPr="001129FD">
              <w:rPr>
                <w:sz w:val="26"/>
                <w:szCs w:val="26"/>
                <w:lang w:eastAsia="ru-RU"/>
              </w:rPr>
              <w:t xml:space="preserve">25 273 560,98 </w:t>
            </w:r>
            <w:r w:rsidRPr="001129FD">
              <w:rPr>
                <w:sz w:val="26"/>
                <w:szCs w:val="26"/>
              </w:rPr>
              <w:t>руб. в т.ч. по годам: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3 356 394,21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8 649 110,00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2 344 110,00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1 767 110,00 руб.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из них - средства бюджета муниципального района 20 647 630,98 руб. в т.ч. по годам: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3 732 263,51руб.;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2024 год –  2 569 794,21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 8 020 000,00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1 715 000,00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1 138 000,00 руб.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из них средства областного бюджета – 4 625 930,00</w:t>
            </w:r>
            <w:r w:rsidRPr="001129FD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 – 0,0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 – 786 600,00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629 110,00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–629 110,00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–629 110,00 руб.</w:t>
            </w:r>
          </w:p>
        </w:tc>
      </w:tr>
      <w:tr w:rsidR="00147B9B" w:rsidRPr="001129FD" w:rsidTr="00B70AE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Реализация функций и полномочий Администрации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Актуализация в 2022 -2027 годах документов территориального планирования сельских поселений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1129FD">
              <w:rPr>
                <w:sz w:val="26"/>
                <w:szCs w:val="26"/>
              </w:rPr>
              <w:t>Шопшинского</w:t>
            </w:r>
            <w:proofErr w:type="spellEnd"/>
            <w:r w:rsidRPr="001129FD">
              <w:rPr>
                <w:sz w:val="26"/>
                <w:szCs w:val="26"/>
              </w:rPr>
              <w:t xml:space="preserve"> СП; 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описание границ 4 сельских населённых пунктов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Заячье-Холмского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СП;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МР.</w:t>
            </w:r>
          </w:p>
        </w:tc>
      </w:tr>
      <w:tr w:rsidR="00147B9B" w:rsidRPr="001129FD" w:rsidTr="00B70AEA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9" w:history="1">
              <w:r w:rsidRPr="001129FD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0" w:history="1">
              <w:r w:rsidRPr="001129FD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147B9B" w:rsidRPr="000F4D88" w:rsidRDefault="00147B9B" w:rsidP="00147B9B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0F4D88">
        <w:rPr>
          <w:sz w:val="22"/>
          <w:szCs w:val="22"/>
          <w:lang w:eastAsia="ru-RU"/>
        </w:rPr>
        <w:t>*Ожидаемое финансирование»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lastRenderedPageBreak/>
        <w:t>I. Общая характеристика сферы реализации Муниципальной</w:t>
      </w:r>
    </w:p>
    <w:p w:rsidR="00147B9B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программы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Управление и распоряжение муниципальным имуществом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2762CC">
        <w:rPr>
          <w:sz w:val="28"/>
          <w:szCs w:val="28"/>
        </w:rPr>
        <w:t>Ярославской области</w:t>
      </w:r>
      <w:r w:rsidRPr="0074226A">
        <w:rPr>
          <w:sz w:val="28"/>
          <w:szCs w:val="28"/>
          <w:lang w:eastAsia="ru-RU"/>
        </w:rPr>
        <w:t xml:space="preserve"> является одним из основных и значимых направлений деятельности Администрации </w:t>
      </w:r>
      <w:proofErr w:type="spell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Гражданским кодексом РФ.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Ярославской области.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 xml:space="preserve">Администрация </w:t>
      </w:r>
      <w:proofErr w:type="spell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муниципального района, её структурные подразделения осуществляют функции и полномочия учредителя в отношении 45 муниципальных учреждений, в том числе 32 муниципальных бюджетных образовательных учреждений, 8 муниципальных бюджетных и казённых  учреждений культуры, 1-го учреждения социальной защиты, 1-го автономного учреждения - средства массовой информации, 2-х казённых учреждений, занимающихся централизованным бухгалтерским обслуживанием учреждений образования и культуры и 1-го казённого учреждения, занимающегося вопросами безопасности</w:t>
      </w:r>
      <w:proofErr w:type="gramEnd"/>
      <w:r w:rsidRPr="0074226A">
        <w:rPr>
          <w:sz w:val="28"/>
          <w:szCs w:val="28"/>
          <w:lang w:eastAsia="ru-RU"/>
        </w:rPr>
        <w:t xml:space="preserve"> и ЧС, транспортного обслуживания, содержания и обслуживания зданий органов местного самоуправления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муниципальный район является учредителем одного муниципального унитарного предприятия - Великосельского МП ЖКХ. 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муниципальный район является акционером в двух акционерных обществах - в акционерном обществе «Ресурс» (району принадлежит 100 % акций) и в акционерном обществе «Газпром газораспределение Ярославль» (району принадлежит 0,033 % акций общества).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74226A">
        <w:rPr>
          <w:sz w:val="28"/>
          <w:szCs w:val="28"/>
          <w:lang w:eastAsia="ru-RU"/>
        </w:rPr>
        <w:t>Гаврилов-Ямский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муниципальный район является участником в двух обществах с ограниченной ответственностью - в обществе с ограниченной ответственностью «Общепит», размер доли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</w:t>
      </w:r>
      <w:r>
        <w:rPr>
          <w:sz w:val="28"/>
          <w:szCs w:val="28"/>
          <w:lang w:eastAsia="ru-RU"/>
        </w:rPr>
        <w:t>о</w:t>
      </w:r>
      <w:proofErr w:type="spellEnd"/>
      <w:proofErr w:type="gramEnd"/>
      <w:r>
        <w:rPr>
          <w:sz w:val="28"/>
          <w:szCs w:val="28"/>
          <w:lang w:eastAsia="ru-RU"/>
        </w:rPr>
        <w:t xml:space="preserve"> МР в уставном капитале 100 %.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реестре муниципального имущества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насчитывается </w:t>
      </w:r>
      <w:r>
        <w:rPr>
          <w:sz w:val="28"/>
          <w:szCs w:val="28"/>
          <w:lang w:eastAsia="ru-RU"/>
        </w:rPr>
        <w:t>5207</w:t>
      </w:r>
      <w:r w:rsidRPr="0074226A">
        <w:rPr>
          <w:sz w:val="28"/>
          <w:szCs w:val="28"/>
          <w:lang w:eastAsia="ru-RU"/>
        </w:rPr>
        <w:t xml:space="preserve"> объектов движимого и недвижимого имущества.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составе казны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насчитывается </w:t>
      </w:r>
      <w:r>
        <w:rPr>
          <w:sz w:val="28"/>
          <w:szCs w:val="28"/>
          <w:lang w:eastAsia="ru-RU"/>
        </w:rPr>
        <w:t>1130</w:t>
      </w:r>
      <w:r w:rsidRPr="0074226A">
        <w:rPr>
          <w:sz w:val="28"/>
          <w:szCs w:val="28"/>
          <w:lang w:eastAsia="ru-RU"/>
        </w:rPr>
        <w:t xml:space="preserve"> объектов (здания, сооружения, нежилые помещения, земельные участки), в том числе </w:t>
      </w:r>
      <w:r>
        <w:rPr>
          <w:sz w:val="28"/>
          <w:szCs w:val="28"/>
          <w:lang w:eastAsia="ru-RU"/>
        </w:rPr>
        <w:t>490</w:t>
      </w:r>
      <w:r w:rsidRPr="0074226A">
        <w:rPr>
          <w:sz w:val="28"/>
          <w:szCs w:val="28"/>
          <w:lang w:eastAsia="ru-RU"/>
        </w:rPr>
        <w:t xml:space="preserve"> автомобильные дороги общего пользования местного значения </w:t>
      </w:r>
      <w:proofErr w:type="spell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муниципального района и 2</w:t>
      </w:r>
      <w:r>
        <w:rPr>
          <w:sz w:val="28"/>
          <w:szCs w:val="28"/>
          <w:lang w:eastAsia="ru-RU"/>
        </w:rPr>
        <w:t>7</w:t>
      </w:r>
      <w:r w:rsidRPr="0074226A">
        <w:rPr>
          <w:sz w:val="28"/>
          <w:szCs w:val="28"/>
          <w:lang w:eastAsia="ru-RU"/>
        </w:rPr>
        <w:t>7 шахтных колодцев.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lastRenderedPageBreak/>
        <w:t xml:space="preserve">Администрация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является уполномоченным органом по распоряжению земельными участками, расположенными на территории сельских поселений, входящих в состав </w:t>
      </w:r>
      <w:proofErr w:type="spell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r w:rsidRPr="0074226A">
        <w:rPr>
          <w:sz w:val="28"/>
          <w:szCs w:val="28"/>
          <w:lang w:eastAsia="ru-RU"/>
        </w:rPr>
        <w:t xml:space="preserve"> муниципального района и государственная собственность на которые не разграничена.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В муниципальной целевой программе представлен анализ существующей ситуации и оценка проблем, решение которых осуществляется путем реализации муниципальной программы, а также цели, задачи, ожидаемые результаты реализации муниципальной подпрограммы, социально-экономическое обоснование и механизм её реализации.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II. Приоритеты государственной политики в сфере реализации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реализации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Основными приоритетами государственной политики в сфере управление муниципальным имуществом и земельными ресурсами являются: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содержание объектов недвижимого имущества, проведение их капитального ремонта, оплата коммунальных услуг и содержания мест общего пользования;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сохранности объектов, не вовлечённых в хозяйственный оборот;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обязательность </w:t>
      </w:r>
      <w:r w:rsidRPr="0074226A">
        <w:rPr>
          <w:sz w:val="28"/>
          <w:szCs w:val="28"/>
          <w:lang w:eastAsia="ru-RU"/>
        </w:rPr>
        <w:t>проведени</w:t>
      </w:r>
      <w:r>
        <w:rPr>
          <w:sz w:val="28"/>
          <w:szCs w:val="28"/>
          <w:lang w:eastAsia="ru-RU"/>
        </w:rPr>
        <w:t>я</w:t>
      </w:r>
      <w:r w:rsidRPr="0074226A">
        <w:rPr>
          <w:sz w:val="28"/>
          <w:szCs w:val="28"/>
          <w:lang w:eastAsia="ru-RU"/>
        </w:rPr>
        <w:t xml:space="preserve"> оценки рыночной стоимости </w:t>
      </w:r>
      <w:r>
        <w:rPr>
          <w:sz w:val="28"/>
          <w:szCs w:val="28"/>
          <w:lang w:eastAsia="ru-RU"/>
        </w:rPr>
        <w:t xml:space="preserve">муниципального </w:t>
      </w:r>
      <w:r w:rsidRPr="0074226A">
        <w:rPr>
          <w:sz w:val="28"/>
          <w:szCs w:val="28"/>
          <w:lang w:eastAsia="ru-RU"/>
        </w:rPr>
        <w:t xml:space="preserve">имущества </w:t>
      </w:r>
      <w:r>
        <w:rPr>
          <w:sz w:val="28"/>
          <w:szCs w:val="28"/>
          <w:lang w:eastAsia="ru-RU"/>
        </w:rPr>
        <w:t>при</w:t>
      </w:r>
      <w:r w:rsidRPr="0074226A">
        <w:rPr>
          <w:sz w:val="28"/>
          <w:szCs w:val="28"/>
          <w:lang w:eastAsia="ru-RU"/>
        </w:rPr>
        <w:t xml:space="preserve"> вовлечени</w:t>
      </w:r>
      <w:r>
        <w:rPr>
          <w:sz w:val="28"/>
          <w:szCs w:val="28"/>
          <w:lang w:eastAsia="ru-RU"/>
        </w:rPr>
        <w:t>и</w:t>
      </w:r>
      <w:r w:rsidRPr="0074226A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его в</w:t>
      </w:r>
      <w:r w:rsidRPr="0074226A">
        <w:rPr>
          <w:sz w:val="28"/>
          <w:szCs w:val="28"/>
          <w:lang w:eastAsia="ru-RU"/>
        </w:rPr>
        <w:t xml:space="preserve"> хозяйственный оборот;</w:t>
      </w:r>
      <w:proofErr w:type="gramEnd"/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необходимость учёта объектов недвижимого имущества в Едином государственном реестре недвижимости;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обязательность проведение</w:t>
      </w:r>
      <w:r w:rsidRPr="0074226A">
        <w:rPr>
          <w:sz w:val="28"/>
          <w:szCs w:val="28"/>
          <w:lang w:eastAsia="ru-RU"/>
        </w:rPr>
        <w:t xml:space="preserve"> кадастровых работ в целях постановки объектов на кадастровый учёт и</w:t>
      </w:r>
      <w:r>
        <w:rPr>
          <w:sz w:val="28"/>
          <w:szCs w:val="28"/>
          <w:lang w:eastAsia="ru-RU"/>
        </w:rPr>
        <w:t xml:space="preserve"> государственной</w:t>
      </w:r>
      <w:r w:rsidRPr="0074226A">
        <w:rPr>
          <w:sz w:val="28"/>
          <w:szCs w:val="28"/>
          <w:lang w:eastAsia="ru-RU"/>
        </w:rPr>
        <w:t xml:space="preserve"> регистрации прав на недвижимое имущество;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проведение государственной регистрации прав собственности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 объекты недвижимого имущества и земельные участки;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</w:t>
      </w:r>
      <w:r>
        <w:rPr>
          <w:sz w:val="28"/>
          <w:szCs w:val="28"/>
          <w:lang w:eastAsia="ru-RU"/>
        </w:rPr>
        <w:t>а</w:t>
      </w:r>
      <w:r w:rsidRPr="0074226A">
        <w:rPr>
          <w:sz w:val="28"/>
          <w:szCs w:val="28"/>
          <w:lang w:eastAsia="ru-RU"/>
        </w:rPr>
        <w:t xml:space="preserve"> оперативного управления муниципальных учреждений и права хозяйственного ведения унитарных предприятий на передаваемое им недвижимое имущество;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реализация прогнозного плана (программы) приватизации муниципального имущества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предоставление юридическим и физическим лицам имущества и земельных участков в установленном действующим законодательством порядке по договорам аренды, договорам безвозмездного пользования, договорам доверительного управления имуществом, иным договорам, предусматривающих переход прав владения и (или) пользования в отношении государственного или муниципального имущества.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 реализации муниципальной программы будут являться: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увеличение доходов бюджета </w:t>
      </w:r>
      <w:proofErr w:type="spellStart"/>
      <w:proofErr w:type="gramStart"/>
      <w:r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>
        <w:rPr>
          <w:sz w:val="28"/>
          <w:szCs w:val="28"/>
          <w:lang w:eastAsia="ru-RU"/>
        </w:rPr>
        <w:t xml:space="preserve"> муниципального района и входящих в его состав сельских поселений от использования муниципального имущества и земельных участков;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реализация прав граждан на предоставление им в собственность или в пользование муниципального имущества и земельных участков;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</w:t>
      </w:r>
      <w:r w:rsidRPr="000E2962">
        <w:rPr>
          <w:sz w:val="28"/>
          <w:szCs w:val="28"/>
          <w:lang w:eastAsia="ru-RU"/>
        </w:rPr>
        <w:t xml:space="preserve">ктуализация </w:t>
      </w:r>
      <w:r>
        <w:rPr>
          <w:sz w:val="28"/>
          <w:szCs w:val="28"/>
          <w:lang w:eastAsia="ru-RU"/>
        </w:rPr>
        <w:t xml:space="preserve">сведений </w:t>
      </w:r>
      <w:r w:rsidRPr="000E2962">
        <w:rPr>
          <w:sz w:val="28"/>
          <w:szCs w:val="28"/>
          <w:lang w:eastAsia="ru-RU"/>
        </w:rPr>
        <w:t xml:space="preserve">Реестра муниципального имущества </w:t>
      </w:r>
      <w:proofErr w:type="spellStart"/>
      <w:proofErr w:type="gramStart"/>
      <w:r w:rsidRPr="00AD21B0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AD21B0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>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III. Обобщённая характеристика мер государственного</w:t>
      </w:r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>(муниципального) регулирования в рамках Муниципальной программы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D96835">
        <w:rPr>
          <w:sz w:val="28"/>
          <w:szCs w:val="28"/>
          <w:lang w:eastAsia="ru-RU"/>
        </w:rPr>
        <w:t xml:space="preserve">Реализация </w:t>
      </w:r>
      <w:r>
        <w:rPr>
          <w:sz w:val="28"/>
          <w:szCs w:val="28"/>
          <w:lang w:eastAsia="ru-RU"/>
        </w:rPr>
        <w:t>задач Муниципальной</w:t>
      </w:r>
      <w:r w:rsidRPr="00D96835">
        <w:rPr>
          <w:sz w:val="28"/>
          <w:szCs w:val="28"/>
          <w:lang w:eastAsia="ru-RU"/>
        </w:rPr>
        <w:t xml:space="preserve"> программы предполагает </w:t>
      </w:r>
      <w:r>
        <w:rPr>
          <w:sz w:val="28"/>
          <w:szCs w:val="28"/>
          <w:lang w:eastAsia="ru-RU"/>
        </w:rPr>
        <w:t xml:space="preserve">соблюдение </w:t>
      </w:r>
      <w:r w:rsidRPr="00D96835">
        <w:rPr>
          <w:sz w:val="28"/>
          <w:szCs w:val="28"/>
          <w:lang w:eastAsia="ru-RU"/>
        </w:rPr>
        <w:t xml:space="preserve"> комплекса мер государственного</w:t>
      </w:r>
      <w:r>
        <w:rPr>
          <w:sz w:val="28"/>
          <w:szCs w:val="28"/>
          <w:lang w:eastAsia="ru-RU"/>
        </w:rPr>
        <w:t xml:space="preserve"> и муниципального регулирования</w:t>
      </w:r>
      <w:r w:rsidRPr="00D96835">
        <w:rPr>
          <w:sz w:val="28"/>
          <w:szCs w:val="28"/>
          <w:lang w:eastAsia="ru-RU"/>
        </w:rPr>
        <w:t xml:space="preserve"> правового, организационного и финансового характера, </w:t>
      </w:r>
      <w:r>
        <w:rPr>
          <w:sz w:val="28"/>
          <w:szCs w:val="28"/>
          <w:lang w:eastAsia="ru-RU"/>
        </w:rPr>
        <w:t>обязательных для</w:t>
      </w:r>
      <w:r w:rsidRPr="00D96835">
        <w:rPr>
          <w:sz w:val="28"/>
          <w:szCs w:val="28"/>
          <w:lang w:eastAsia="ru-RU"/>
        </w:rPr>
        <w:t xml:space="preserve"> достижени</w:t>
      </w:r>
      <w:r>
        <w:rPr>
          <w:sz w:val="28"/>
          <w:szCs w:val="28"/>
          <w:lang w:eastAsia="ru-RU"/>
        </w:rPr>
        <w:t>я</w:t>
      </w:r>
      <w:r w:rsidRPr="00D96835">
        <w:rPr>
          <w:sz w:val="28"/>
          <w:szCs w:val="28"/>
          <w:lang w:eastAsia="ru-RU"/>
        </w:rPr>
        <w:t xml:space="preserve"> целей</w:t>
      </w:r>
      <w:r>
        <w:rPr>
          <w:sz w:val="28"/>
          <w:szCs w:val="28"/>
          <w:lang w:eastAsia="ru-RU"/>
        </w:rPr>
        <w:t xml:space="preserve"> программы. 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254EB">
        <w:rPr>
          <w:sz w:val="28"/>
          <w:szCs w:val="28"/>
          <w:lang w:eastAsia="ru-RU"/>
        </w:rPr>
        <w:t>Основными мерами правового регулирования при реализации Муниципальной программы являются федеральные</w:t>
      </w:r>
      <w:r>
        <w:rPr>
          <w:sz w:val="28"/>
          <w:szCs w:val="28"/>
          <w:lang w:eastAsia="ru-RU"/>
        </w:rPr>
        <w:t>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региональные, муниципальные </w:t>
      </w:r>
      <w:r w:rsidRPr="00F254EB">
        <w:rPr>
          <w:sz w:val="28"/>
          <w:szCs w:val="28"/>
          <w:lang w:eastAsia="ru-RU"/>
        </w:rPr>
        <w:t>нормативные правовые акты, регламентирующие деятельность в сфере</w:t>
      </w:r>
      <w:r>
        <w:rPr>
          <w:sz w:val="28"/>
          <w:szCs w:val="28"/>
          <w:lang w:eastAsia="ru-RU"/>
        </w:rPr>
        <w:t xml:space="preserve"> имущественных и земельных отношений,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том числе: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Земельный кодекс Российской Федерации;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AB7B5E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ый</w:t>
      </w:r>
      <w:r w:rsidRPr="00AB7B5E">
        <w:rPr>
          <w:sz w:val="28"/>
          <w:szCs w:val="28"/>
          <w:lang w:eastAsia="ru-RU"/>
        </w:rPr>
        <w:t xml:space="preserve"> закон от 06.10.2003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131-ФЗ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>
        <w:rPr>
          <w:sz w:val="28"/>
          <w:szCs w:val="28"/>
          <w:lang w:eastAsia="ru-RU"/>
        </w:rPr>
        <w:t xml:space="preserve"> закон</w:t>
      </w:r>
      <w:r w:rsidRPr="007A77B6">
        <w:rPr>
          <w:sz w:val="28"/>
          <w:szCs w:val="28"/>
          <w:lang w:eastAsia="ru-RU"/>
        </w:rPr>
        <w:t xml:space="preserve"> от 13.07.2015 N 218-ФЗ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 государственной</w:t>
      </w:r>
      <w:r>
        <w:rPr>
          <w:sz w:val="28"/>
          <w:szCs w:val="28"/>
          <w:lang w:eastAsia="ru-RU"/>
        </w:rPr>
        <w:t xml:space="preserve"> </w:t>
      </w:r>
      <w:r w:rsidRPr="007A77B6">
        <w:rPr>
          <w:sz w:val="28"/>
          <w:szCs w:val="28"/>
          <w:lang w:eastAsia="ru-RU"/>
        </w:rPr>
        <w:t>регистрации недвижимости</w:t>
      </w:r>
      <w:r>
        <w:rPr>
          <w:sz w:val="28"/>
          <w:szCs w:val="28"/>
          <w:lang w:eastAsia="ru-RU"/>
        </w:rPr>
        <w:t>»;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8 Федерального закона от 29.07.1998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Об оценочной деятельности в</w:t>
      </w:r>
      <w:r>
        <w:rPr>
          <w:sz w:val="28"/>
          <w:szCs w:val="28"/>
          <w:lang w:eastAsia="ru-RU"/>
        </w:rPr>
        <w:t xml:space="preserve"> Российской Федерации»;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17.1 Федерального закона от 26.07.2006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"О защите конкуренции</w:t>
      </w:r>
      <w:r>
        <w:rPr>
          <w:sz w:val="28"/>
          <w:szCs w:val="28"/>
          <w:lang w:eastAsia="ru-RU"/>
        </w:rPr>
        <w:t>»;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71E38">
        <w:rPr>
          <w:sz w:val="28"/>
          <w:szCs w:val="28"/>
          <w:lang w:eastAsia="ru-RU"/>
        </w:rPr>
        <w:t>Федеральны</w:t>
      </w:r>
      <w:r>
        <w:rPr>
          <w:sz w:val="28"/>
          <w:szCs w:val="28"/>
          <w:lang w:eastAsia="ru-RU"/>
        </w:rPr>
        <w:t>й</w:t>
      </w:r>
      <w:r w:rsidRPr="00071E38">
        <w:rPr>
          <w:sz w:val="28"/>
          <w:szCs w:val="28"/>
          <w:lang w:eastAsia="ru-RU"/>
        </w:rPr>
        <w:t xml:space="preserve"> закон от 05.04.2013 </w:t>
      </w:r>
      <w:r>
        <w:rPr>
          <w:sz w:val="28"/>
          <w:szCs w:val="28"/>
          <w:lang w:eastAsia="ru-RU"/>
        </w:rPr>
        <w:t>№</w:t>
      </w:r>
      <w:r w:rsidRPr="00071E38">
        <w:rPr>
          <w:sz w:val="28"/>
          <w:szCs w:val="28"/>
          <w:lang w:eastAsia="ru-RU"/>
        </w:rPr>
        <w:t xml:space="preserve"> 44-ФЗ </w:t>
      </w:r>
      <w:r>
        <w:rPr>
          <w:sz w:val="28"/>
          <w:szCs w:val="28"/>
          <w:lang w:eastAsia="ru-RU"/>
        </w:rPr>
        <w:t>«</w:t>
      </w:r>
      <w:r w:rsidRPr="00071E38">
        <w:rPr>
          <w:sz w:val="28"/>
          <w:szCs w:val="28"/>
          <w:lang w:eastAsia="ru-RU"/>
        </w:rPr>
        <w:t>О контрактной системе в сфере закупок товаров, работ,</w:t>
      </w:r>
      <w:r>
        <w:rPr>
          <w:sz w:val="28"/>
          <w:szCs w:val="28"/>
          <w:lang w:eastAsia="ru-RU"/>
        </w:rPr>
        <w:t xml:space="preserve"> </w:t>
      </w:r>
      <w:r w:rsidRPr="00071E38">
        <w:rPr>
          <w:sz w:val="28"/>
          <w:szCs w:val="28"/>
          <w:lang w:eastAsia="ru-RU"/>
        </w:rPr>
        <w:t>услуг для обеспечения государственных и муниципальных нужд</w:t>
      </w:r>
      <w:r>
        <w:rPr>
          <w:sz w:val="28"/>
          <w:szCs w:val="28"/>
          <w:lang w:eastAsia="ru-RU"/>
        </w:rPr>
        <w:t>»;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D0C61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 w:rsidRPr="008D0C61">
        <w:rPr>
          <w:sz w:val="28"/>
          <w:szCs w:val="28"/>
          <w:lang w:eastAsia="ru-RU"/>
        </w:rPr>
        <w:t xml:space="preserve"> закон от 21.12.2001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178-ФЗ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приватизации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государственн</w:t>
      </w:r>
      <w:r>
        <w:rPr>
          <w:sz w:val="28"/>
          <w:szCs w:val="28"/>
          <w:lang w:eastAsia="ru-RU"/>
        </w:rPr>
        <w:t>ого и муниципального имущества»;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D0C61">
        <w:rPr>
          <w:sz w:val="28"/>
          <w:szCs w:val="28"/>
          <w:lang w:eastAsia="ru-RU"/>
        </w:rPr>
        <w:t xml:space="preserve"> Федеральн</w:t>
      </w:r>
      <w:r>
        <w:rPr>
          <w:sz w:val="28"/>
          <w:szCs w:val="28"/>
          <w:lang w:eastAsia="ru-RU"/>
        </w:rPr>
        <w:t>ый закон</w:t>
      </w:r>
      <w:r w:rsidRPr="008D0C61">
        <w:rPr>
          <w:sz w:val="28"/>
          <w:szCs w:val="28"/>
          <w:lang w:eastAsia="ru-RU"/>
        </w:rPr>
        <w:t xml:space="preserve"> от 22.07.2008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159-ФЗ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Об особенностях отчуждения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недвижимого имущества, находящегося в государственной или муниципальной собственности 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арендуемого субъектами малого и среднего предпринимательства, и о внесении изменений в отдельные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законодате</w:t>
      </w:r>
      <w:r>
        <w:rPr>
          <w:sz w:val="28"/>
          <w:szCs w:val="28"/>
          <w:lang w:eastAsia="ru-RU"/>
        </w:rPr>
        <w:t>льные акты Российской Федерации»;</w:t>
      </w:r>
    </w:p>
    <w:p w:rsidR="00147B9B" w:rsidRPr="008D0C61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</w:t>
      </w:r>
      <w:r w:rsidRPr="008D0C61">
        <w:rPr>
          <w:sz w:val="28"/>
          <w:szCs w:val="28"/>
          <w:lang w:eastAsia="ru-RU"/>
        </w:rPr>
        <w:t>акон Я</w:t>
      </w:r>
      <w:r>
        <w:rPr>
          <w:sz w:val="28"/>
          <w:szCs w:val="28"/>
          <w:lang w:eastAsia="ru-RU"/>
        </w:rPr>
        <w:t xml:space="preserve">рославской области </w:t>
      </w:r>
      <w:r w:rsidRPr="008D0C61">
        <w:rPr>
          <w:sz w:val="28"/>
          <w:szCs w:val="28"/>
          <w:lang w:eastAsia="ru-RU"/>
        </w:rPr>
        <w:t xml:space="preserve">от 27.04.2007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22-з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бесплатном предоставлении в собственность граждан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85AB4">
        <w:rPr>
          <w:sz w:val="28"/>
          <w:szCs w:val="28"/>
          <w:lang w:eastAsia="ru-RU"/>
        </w:rPr>
        <w:t xml:space="preserve">Закон Ярославской области </w:t>
      </w:r>
      <w:r w:rsidRPr="00AB7B5E">
        <w:rPr>
          <w:sz w:val="28"/>
          <w:szCs w:val="28"/>
          <w:lang w:eastAsia="ru-RU"/>
        </w:rPr>
        <w:t xml:space="preserve">от 08.04.2015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14-з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отдельных вопросах предоставления в аренду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».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Pr="00392669">
        <w:rPr>
          <w:sz w:val="28"/>
          <w:szCs w:val="28"/>
          <w:lang w:eastAsia="ru-RU"/>
        </w:rPr>
        <w:t>лан мероприятий</w:t>
      </w:r>
      <w:r>
        <w:rPr>
          <w:sz w:val="28"/>
          <w:szCs w:val="28"/>
          <w:lang w:eastAsia="ru-RU"/>
        </w:rPr>
        <w:t xml:space="preserve"> </w:t>
      </w:r>
      <w:r w:rsidRPr="00392669">
        <w:rPr>
          <w:sz w:val="28"/>
          <w:szCs w:val="28"/>
          <w:lang w:eastAsia="ru-RU"/>
        </w:rPr>
        <w:t>(«дорожн</w:t>
      </w:r>
      <w:r>
        <w:rPr>
          <w:sz w:val="28"/>
          <w:szCs w:val="28"/>
          <w:lang w:eastAsia="ru-RU"/>
        </w:rPr>
        <w:t>ая</w:t>
      </w:r>
      <w:r w:rsidRPr="00392669">
        <w:rPr>
          <w:sz w:val="28"/>
          <w:szCs w:val="28"/>
          <w:lang w:eastAsia="ru-RU"/>
        </w:rPr>
        <w:t xml:space="preserve"> карт</w:t>
      </w:r>
      <w:r>
        <w:rPr>
          <w:sz w:val="28"/>
          <w:szCs w:val="28"/>
          <w:lang w:eastAsia="ru-RU"/>
        </w:rPr>
        <w:t>а</w:t>
      </w:r>
      <w:r w:rsidRPr="00392669">
        <w:rPr>
          <w:sz w:val="28"/>
          <w:szCs w:val="28"/>
          <w:lang w:eastAsia="ru-RU"/>
        </w:rPr>
        <w:t xml:space="preserve">») «Улучшение инвестиционного климата в Ярославской области с учётом внедрения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на 2021 </w:t>
      </w:r>
      <w:r>
        <w:rPr>
          <w:sz w:val="28"/>
          <w:szCs w:val="28"/>
          <w:lang w:eastAsia="ru-RU"/>
        </w:rPr>
        <w:t>-</w:t>
      </w:r>
      <w:r w:rsidRPr="00392669">
        <w:rPr>
          <w:sz w:val="28"/>
          <w:szCs w:val="28"/>
          <w:lang w:eastAsia="ru-RU"/>
        </w:rPr>
        <w:t xml:space="preserve"> 2025 годы</w:t>
      </w:r>
      <w:r>
        <w:rPr>
          <w:sz w:val="28"/>
          <w:szCs w:val="28"/>
          <w:lang w:eastAsia="ru-RU"/>
        </w:rPr>
        <w:t xml:space="preserve">, утверждённый </w:t>
      </w:r>
      <w:r w:rsidRPr="00C819A3">
        <w:rPr>
          <w:sz w:val="28"/>
          <w:szCs w:val="28"/>
          <w:lang w:eastAsia="ru-RU"/>
        </w:rPr>
        <w:lastRenderedPageBreak/>
        <w:t>постановлением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 xml:space="preserve">Правительства </w:t>
      </w:r>
      <w:r>
        <w:rPr>
          <w:sz w:val="28"/>
          <w:szCs w:val="28"/>
          <w:lang w:eastAsia="ru-RU"/>
        </w:rPr>
        <w:t xml:space="preserve">Ярославской </w:t>
      </w:r>
      <w:r w:rsidRPr="00C819A3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21.02.2017 № 142-п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(в редакции постановления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08.09.2021 № 599-п)</w:t>
      </w:r>
      <w:r>
        <w:rPr>
          <w:sz w:val="28"/>
          <w:szCs w:val="28"/>
          <w:lang w:eastAsia="ru-RU"/>
        </w:rPr>
        <w:t>;</w:t>
      </w:r>
    </w:p>
    <w:p w:rsidR="00147B9B" w:rsidRPr="006326D7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е</w:t>
      </w:r>
      <w:r w:rsidRPr="006326D7">
        <w:rPr>
          <w:sz w:val="28"/>
          <w:szCs w:val="28"/>
          <w:lang w:eastAsia="ru-RU"/>
        </w:rPr>
        <w:t xml:space="preserve"> об имуществе казны </w:t>
      </w:r>
      <w:proofErr w:type="spellStart"/>
      <w:proofErr w:type="gramStart"/>
      <w:r w:rsidRPr="006326D7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6326D7">
        <w:rPr>
          <w:sz w:val="28"/>
          <w:szCs w:val="28"/>
          <w:lang w:eastAsia="ru-RU"/>
        </w:rPr>
        <w:t xml:space="preserve"> муниципального района, утверждённым решением Собрания представителей </w:t>
      </w:r>
      <w:proofErr w:type="spellStart"/>
      <w:r w:rsidRPr="006326D7">
        <w:rPr>
          <w:sz w:val="28"/>
          <w:szCs w:val="28"/>
          <w:lang w:eastAsia="ru-RU"/>
        </w:rPr>
        <w:t>Гаврилов-Ямского</w:t>
      </w:r>
      <w:proofErr w:type="spellEnd"/>
      <w:r w:rsidRPr="006326D7">
        <w:rPr>
          <w:sz w:val="28"/>
          <w:szCs w:val="28"/>
          <w:lang w:eastAsia="ru-RU"/>
        </w:rPr>
        <w:t xml:space="preserve"> муниципального района от 18.12.2014 № 48</w:t>
      </w:r>
      <w:r>
        <w:rPr>
          <w:sz w:val="28"/>
          <w:szCs w:val="28"/>
          <w:lang w:eastAsia="ru-RU"/>
        </w:rPr>
        <w:t>;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 xml:space="preserve">Положение о порядке управления и распоряжения имуществом, находящемся в собственности </w:t>
      </w:r>
      <w:proofErr w:type="spellStart"/>
      <w:proofErr w:type="gramStart"/>
      <w:r w:rsidRPr="006326D7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6326D7">
        <w:rPr>
          <w:sz w:val="28"/>
          <w:szCs w:val="28"/>
          <w:lang w:eastAsia="ru-RU"/>
        </w:rPr>
        <w:t xml:space="preserve"> муниципального района, утверждённ</w:t>
      </w:r>
      <w:r>
        <w:rPr>
          <w:sz w:val="28"/>
          <w:szCs w:val="28"/>
          <w:lang w:eastAsia="ru-RU"/>
        </w:rPr>
        <w:t>ое</w:t>
      </w:r>
      <w:r w:rsidRPr="006326D7">
        <w:rPr>
          <w:sz w:val="28"/>
          <w:szCs w:val="28"/>
          <w:lang w:eastAsia="ru-RU"/>
        </w:rPr>
        <w:t xml:space="preserve"> решением Собрания представителей </w:t>
      </w:r>
      <w:proofErr w:type="spellStart"/>
      <w:r w:rsidRPr="006326D7">
        <w:rPr>
          <w:sz w:val="28"/>
          <w:szCs w:val="28"/>
          <w:lang w:eastAsia="ru-RU"/>
        </w:rPr>
        <w:t>Гаврилов-Ямского</w:t>
      </w:r>
      <w:proofErr w:type="spellEnd"/>
      <w:r w:rsidRPr="006326D7">
        <w:rPr>
          <w:sz w:val="28"/>
          <w:szCs w:val="28"/>
          <w:lang w:eastAsia="ru-RU"/>
        </w:rPr>
        <w:t xml:space="preserve"> муниципального района от 18.12.2014 № 47</w:t>
      </w:r>
      <w:r>
        <w:rPr>
          <w:sz w:val="28"/>
          <w:szCs w:val="28"/>
          <w:lang w:eastAsia="ru-RU"/>
        </w:rPr>
        <w:t>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IV. Механизм реализации Муниципальной программы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1. Реализация Муниципальной программы осуществляется: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куратором Муниципальной программы - заместителем Главы Администрации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</w:t>
      </w:r>
      <w:proofErr w:type="spellStart"/>
      <w:r w:rsidRPr="0074226A">
        <w:rPr>
          <w:sz w:val="28"/>
          <w:szCs w:val="28"/>
          <w:lang w:eastAsia="ru-RU"/>
        </w:rPr>
        <w:t>Тагановым</w:t>
      </w:r>
      <w:proofErr w:type="spellEnd"/>
      <w:r w:rsidRPr="0074226A">
        <w:rPr>
          <w:sz w:val="28"/>
          <w:szCs w:val="28"/>
          <w:lang w:eastAsia="ru-RU"/>
        </w:rPr>
        <w:t xml:space="preserve"> В.Н.;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ответственным исполнителем Муниципальной программы - Управлением АГИЗО </w:t>
      </w:r>
      <w:proofErr w:type="spellStart"/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74226A">
        <w:rPr>
          <w:sz w:val="28"/>
          <w:szCs w:val="28"/>
          <w:lang w:eastAsia="ru-RU"/>
        </w:rPr>
        <w:t xml:space="preserve"> МР.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2. Куратор Муниципальной программы осуществляет общее руководство ходом реализации Муниципальной программы.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3. Ответственный исполнитель Муниципальной программы: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осуществляет </w:t>
      </w:r>
      <w:proofErr w:type="gramStart"/>
      <w:r w:rsidRPr="0074226A">
        <w:rPr>
          <w:sz w:val="28"/>
          <w:szCs w:val="28"/>
          <w:lang w:eastAsia="ru-RU"/>
        </w:rPr>
        <w:t>контроль за</w:t>
      </w:r>
      <w:proofErr w:type="gramEnd"/>
      <w:r w:rsidRPr="0074226A">
        <w:rPr>
          <w:sz w:val="28"/>
          <w:szCs w:val="28"/>
          <w:lang w:eastAsia="ru-RU"/>
        </w:rPr>
        <w:t xml:space="preserve"> ходом реализации подпрограмм Муниципальной программы;</w:t>
      </w:r>
    </w:p>
    <w:p w:rsidR="00147B9B" w:rsidRPr="00155EF2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55EF2">
        <w:rPr>
          <w:sz w:val="28"/>
          <w:szCs w:val="28"/>
          <w:lang w:eastAsia="ru-RU"/>
        </w:rPr>
        <w:t xml:space="preserve">представляет заявки </w:t>
      </w:r>
      <w:r>
        <w:rPr>
          <w:sz w:val="28"/>
          <w:szCs w:val="28"/>
          <w:lang w:eastAsia="ru-RU"/>
        </w:rPr>
        <w:t>на</w:t>
      </w:r>
      <w:r w:rsidRPr="00155EF2">
        <w:rPr>
          <w:sz w:val="28"/>
          <w:szCs w:val="28"/>
          <w:lang w:eastAsia="ru-RU"/>
        </w:rPr>
        <w:t xml:space="preserve"> финансирован</w:t>
      </w:r>
      <w:r>
        <w:rPr>
          <w:sz w:val="28"/>
          <w:szCs w:val="28"/>
          <w:lang w:eastAsia="ru-RU"/>
        </w:rPr>
        <w:t>ие</w:t>
      </w:r>
      <w:r w:rsidRPr="00155EF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Муниципальной п</w:t>
      </w:r>
      <w:r w:rsidRPr="00155EF2">
        <w:rPr>
          <w:sz w:val="28"/>
          <w:szCs w:val="28"/>
          <w:lang w:eastAsia="ru-RU"/>
        </w:rPr>
        <w:t>рограммы на очередной финансовый год и плановый период;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155EF2">
        <w:rPr>
          <w:sz w:val="28"/>
          <w:szCs w:val="28"/>
          <w:lang w:eastAsia="ru-RU"/>
        </w:rPr>
        <w:t xml:space="preserve">- </w:t>
      </w:r>
      <w:r w:rsidRPr="0074226A">
        <w:rPr>
          <w:sz w:val="28"/>
          <w:szCs w:val="28"/>
          <w:lang w:eastAsia="ru-RU"/>
        </w:rPr>
        <w:t xml:space="preserve">готовит </w:t>
      </w:r>
      <w:r>
        <w:rPr>
          <w:sz w:val="28"/>
          <w:szCs w:val="28"/>
          <w:lang w:eastAsia="ru-RU"/>
        </w:rPr>
        <w:t xml:space="preserve">в установленном порядке </w:t>
      </w:r>
      <w:r w:rsidRPr="0074226A">
        <w:rPr>
          <w:sz w:val="28"/>
          <w:szCs w:val="28"/>
          <w:lang w:eastAsia="ru-RU"/>
        </w:rPr>
        <w:t>отчёты о реализации подпрограмм Муниципальной программы;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размещает в электронном виде в информационно-телекоммуникационной сети "Интернет" информацию о ходе реализации подпрограмм Муниципальной программы;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осуществляет нормативно-правовое и организационное обеспечение реализации Муниципальной программы;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обеспечивает эффективное использование средств, выделяемых на реализацию мероприятий Муниципальной программы и её подпрограмм;</w:t>
      </w: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заключает договоры, соглашения, организует обмен информацией и взаимодействие с участниками мероприятий </w:t>
      </w:r>
      <w:r>
        <w:rPr>
          <w:sz w:val="28"/>
          <w:szCs w:val="28"/>
          <w:lang w:eastAsia="ru-RU"/>
        </w:rPr>
        <w:t xml:space="preserve">при </w:t>
      </w:r>
      <w:r w:rsidRPr="0074226A">
        <w:rPr>
          <w:sz w:val="28"/>
          <w:szCs w:val="28"/>
          <w:lang w:eastAsia="ru-RU"/>
        </w:rPr>
        <w:t>реализации</w:t>
      </w:r>
      <w:r w:rsidRPr="0074226A">
        <w:rPr>
          <w:sz w:val="28"/>
          <w:szCs w:val="28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программы.</w:t>
      </w:r>
    </w:p>
    <w:p w:rsidR="00147B9B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47B9B" w:rsidRPr="0074226A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V. Цель (цели), задачи и целевые показатели</w:t>
      </w:r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>Муниципальной программы</w:t>
      </w:r>
    </w:p>
    <w:p w:rsidR="00147B9B" w:rsidRPr="00D329CD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602BA">
        <w:rPr>
          <w:sz w:val="28"/>
          <w:szCs w:val="28"/>
          <w:lang w:eastAsia="ru-RU"/>
        </w:rPr>
        <w:t xml:space="preserve">1. </w:t>
      </w:r>
      <w:r w:rsidRPr="005E5A64">
        <w:rPr>
          <w:sz w:val="28"/>
          <w:szCs w:val="28"/>
          <w:lang w:eastAsia="ru-RU"/>
        </w:rPr>
        <w:t>Цел</w:t>
      </w:r>
      <w:r>
        <w:rPr>
          <w:sz w:val="28"/>
          <w:szCs w:val="28"/>
          <w:lang w:eastAsia="ru-RU"/>
        </w:rPr>
        <w:t>ью</w:t>
      </w:r>
      <w:r w:rsidRPr="005E5A64">
        <w:rPr>
          <w:sz w:val="28"/>
          <w:szCs w:val="28"/>
          <w:lang w:eastAsia="ru-RU"/>
        </w:rPr>
        <w:t xml:space="preserve"> Муниципальной программы</w:t>
      </w:r>
      <w:r>
        <w:rPr>
          <w:sz w:val="28"/>
          <w:szCs w:val="28"/>
          <w:lang w:eastAsia="ru-RU"/>
        </w:rPr>
        <w:t xml:space="preserve"> является </w:t>
      </w:r>
      <w:r w:rsidRPr="005E5A64">
        <w:rPr>
          <w:sz w:val="28"/>
          <w:szCs w:val="28"/>
          <w:lang w:eastAsia="ru-RU"/>
        </w:rPr>
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имущества и земельных участков, государственная собственность на которые не разграничена</w:t>
      </w:r>
      <w:r>
        <w:rPr>
          <w:sz w:val="28"/>
          <w:szCs w:val="28"/>
          <w:lang w:eastAsia="ru-RU"/>
        </w:rPr>
        <w:t xml:space="preserve">; </w:t>
      </w:r>
    </w:p>
    <w:p w:rsidR="00147B9B" w:rsidRPr="005E5A64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5E5A64">
        <w:rPr>
          <w:sz w:val="28"/>
          <w:szCs w:val="28"/>
          <w:lang w:eastAsia="ru-RU"/>
        </w:rPr>
        <w:t xml:space="preserve"> Задачи </w:t>
      </w:r>
      <w:r w:rsidRPr="00427A14">
        <w:rPr>
          <w:sz w:val="28"/>
          <w:szCs w:val="28"/>
          <w:lang w:eastAsia="ru-RU"/>
        </w:rPr>
        <w:t>Муниципальной программы</w:t>
      </w:r>
      <w:r w:rsidRPr="005E5A64">
        <w:rPr>
          <w:sz w:val="28"/>
          <w:szCs w:val="28"/>
          <w:lang w:eastAsia="ru-RU"/>
        </w:rPr>
        <w:t>: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Повышение эффективности управления и распоряжения </w:t>
      </w:r>
      <w:r>
        <w:rPr>
          <w:sz w:val="28"/>
          <w:szCs w:val="28"/>
          <w:lang w:eastAsia="ru-RU"/>
        </w:rPr>
        <w:lastRenderedPageBreak/>
        <w:t>муниципальным имуществом;</w:t>
      </w:r>
    </w:p>
    <w:p w:rsidR="00147B9B" w:rsidRPr="005E5A64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 xml:space="preserve">- Актуализация градостроительной документации </w:t>
      </w:r>
      <w:proofErr w:type="spellStart"/>
      <w:proofErr w:type="gramStart"/>
      <w:r w:rsidRPr="005E5A64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5E5A64">
        <w:rPr>
          <w:sz w:val="28"/>
          <w:szCs w:val="28"/>
          <w:lang w:eastAsia="ru-RU"/>
        </w:rPr>
        <w:t xml:space="preserve"> муниципального района.</w:t>
      </w:r>
    </w:p>
    <w:p w:rsidR="00147B9B" w:rsidRDefault="00147B9B" w:rsidP="00147B9B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>3. Целевые показатели Муниципальной программы: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6"/>
        <w:gridCol w:w="1292"/>
        <w:gridCol w:w="1356"/>
        <w:gridCol w:w="850"/>
        <w:gridCol w:w="1103"/>
        <w:gridCol w:w="850"/>
        <w:gridCol w:w="727"/>
        <w:gridCol w:w="761"/>
        <w:gridCol w:w="696"/>
      </w:tblGrid>
      <w:tr w:rsidR="00147B9B" w:rsidRPr="001129FD" w:rsidTr="00B70AEA">
        <w:trPr>
          <w:trHeight w:val="20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79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базовый 2021 год</w:t>
            </w:r>
          </w:p>
        </w:tc>
        <w:tc>
          <w:tcPr>
            <w:tcW w:w="461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93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1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6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14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30" w:type="pct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 год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pct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pct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pct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pct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pct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Управление муниципальным имуществом и земельными ресурсами </w:t>
            </w:r>
            <w:proofErr w:type="spellStart"/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 Ярославской области на 2022-2027 годы»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1.Реализация полномочий по учёту и распоряжению муниципальным имуществом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25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1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3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1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6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14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0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 Выполнение плана поступления доходов от использования и приватизации муниципального имущества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5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1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1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vAlign w:val="center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147B9B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147B9B" w:rsidRPr="0066560C" w:rsidRDefault="00147B9B" w:rsidP="00147B9B">
      <w:pPr>
        <w:jc w:val="center"/>
        <w:rPr>
          <w:sz w:val="28"/>
          <w:szCs w:val="28"/>
          <w:lang w:eastAsia="ru-RU"/>
        </w:rPr>
      </w:pPr>
      <w:r w:rsidRPr="0066560C">
        <w:rPr>
          <w:sz w:val="28"/>
          <w:szCs w:val="28"/>
          <w:lang w:eastAsia="ru-RU"/>
        </w:rPr>
        <w:t xml:space="preserve">Подпрограмма 1. Муниципальная целевая программа «Управление и распоряжение имуществом и земельными ресурсами </w:t>
      </w:r>
      <w:proofErr w:type="spellStart"/>
      <w:proofErr w:type="gramStart"/>
      <w:r w:rsidRPr="0066560C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66560C">
        <w:rPr>
          <w:sz w:val="28"/>
          <w:szCs w:val="28"/>
          <w:lang w:eastAsia="ru-RU"/>
        </w:rPr>
        <w:t xml:space="preserve"> муниципального района</w:t>
      </w:r>
      <w:r w:rsidRPr="0066560C">
        <w:rPr>
          <w:sz w:val="28"/>
          <w:szCs w:val="28"/>
        </w:rPr>
        <w:t xml:space="preserve"> Ярославской области</w:t>
      </w:r>
      <w:r w:rsidRPr="0066560C">
        <w:rPr>
          <w:sz w:val="28"/>
          <w:szCs w:val="28"/>
          <w:lang w:eastAsia="ru-RU"/>
        </w:rPr>
        <w:t>» на 2022- 202</w:t>
      </w:r>
      <w:r>
        <w:rPr>
          <w:sz w:val="28"/>
          <w:szCs w:val="28"/>
          <w:lang w:eastAsia="ru-RU"/>
        </w:rPr>
        <w:t>7</w:t>
      </w:r>
      <w:r w:rsidRPr="0066560C">
        <w:rPr>
          <w:sz w:val="28"/>
          <w:szCs w:val="28"/>
          <w:lang w:eastAsia="ru-RU"/>
        </w:rPr>
        <w:t xml:space="preserve"> годы</w:t>
      </w:r>
    </w:p>
    <w:p w:rsidR="00147B9B" w:rsidRPr="0066560C" w:rsidRDefault="00147B9B" w:rsidP="00147B9B">
      <w:pPr>
        <w:rPr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5"/>
        <w:gridCol w:w="2184"/>
        <w:gridCol w:w="1068"/>
        <w:gridCol w:w="699"/>
        <w:gridCol w:w="699"/>
        <w:gridCol w:w="699"/>
        <w:gridCol w:w="699"/>
        <w:gridCol w:w="699"/>
        <w:gridCol w:w="699"/>
      </w:tblGrid>
      <w:tr w:rsidR="00147B9B" w:rsidRPr="001129FD" w:rsidTr="00B70AEA">
        <w:trPr>
          <w:trHeight w:val="20"/>
          <w:jc w:val="center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53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базовый 2021 год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21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0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91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</w:t>
            </w:r>
            <w:r w:rsidRPr="001129FD">
              <w:rPr>
                <w:spacing w:val="2"/>
                <w:sz w:val="24"/>
                <w:szCs w:val="24"/>
                <w:lang w:val="en-US" w:eastAsia="ru-RU"/>
              </w:rPr>
              <w:t>6</w:t>
            </w:r>
            <w:r w:rsidRPr="001129FD">
              <w:rPr>
                <w:spacing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47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2027 год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suppressAutoHyphens w:val="0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1129F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Постановка на кадастровый учёт объектов недвижимости и земельных участков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73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1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0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1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7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2. Оценка объектов, вовлекаемых в хозяйственный оборот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73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pct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 xml:space="preserve">3. Содержание имущества казны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73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21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0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1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47" w:type="pct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 xml:space="preserve">4. Внесение в ЕГРН сведение  о границах </w:t>
            </w: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>территориальных зон, контуров территориальных зон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Кол-во территориальных зон, контуров, ед.</w:t>
            </w:r>
          </w:p>
        </w:tc>
        <w:tc>
          <w:tcPr>
            <w:tcW w:w="373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1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0" w:type="pct"/>
            <w:vAlign w:val="center"/>
          </w:tcPr>
          <w:p w:rsidR="00147B9B" w:rsidRPr="001129FD" w:rsidRDefault="00147B9B" w:rsidP="00B70AEA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147B9B" w:rsidRPr="001129FD" w:rsidRDefault="00147B9B" w:rsidP="00B70AEA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pct"/>
          </w:tcPr>
          <w:p w:rsidR="00147B9B" w:rsidRPr="001129FD" w:rsidRDefault="00147B9B" w:rsidP="00B70AEA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rPr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rPr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5. Внесение в ЕГРН сведений о границах сельских населённых пунктов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Кол-во населённых пунктов, ед.</w:t>
            </w:r>
          </w:p>
        </w:tc>
        <w:tc>
          <w:tcPr>
            <w:tcW w:w="373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pct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rPr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147B9B" w:rsidRPr="001129FD" w:rsidTr="00B70AEA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Pr="001129F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Проведение комплекса кадастровых работ на объектах газораспределения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 xml:space="preserve">количество объектов газораспределения, </w:t>
            </w:r>
            <w:proofErr w:type="spellStart"/>
            <w:proofErr w:type="gramStart"/>
            <w:r w:rsidRPr="001129FD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73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6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pct"/>
          </w:tcPr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147B9B" w:rsidRPr="00766CD4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147B9B" w:rsidRPr="006A0BD3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>4.Ресурсное обеспечение Муниципальной программы:</w:t>
      </w:r>
    </w:p>
    <w:p w:rsidR="00147B9B" w:rsidRPr="00286EEE" w:rsidRDefault="00147B9B" w:rsidP="00147B9B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8"/>
        <w:gridCol w:w="1382"/>
        <w:gridCol w:w="741"/>
        <w:gridCol w:w="1134"/>
        <w:gridCol w:w="851"/>
        <w:gridCol w:w="1134"/>
        <w:gridCol w:w="1134"/>
        <w:gridCol w:w="1581"/>
        <w:gridCol w:w="1679"/>
      </w:tblGrid>
      <w:tr w:rsidR="00147B9B" w:rsidRPr="00286EEE" w:rsidTr="00B70AEA">
        <w:trPr>
          <w:jc w:val="center"/>
        </w:trPr>
        <w:tc>
          <w:tcPr>
            <w:tcW w:w="528" w:type="dxa"/>
            <w:vMerge w:val="restart"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86EEE">
              <w:rPr>
                <w:sz w:val="26"/>
                <w:szCs w:val="26"/>
                <w:lang w:eastAsia="ru-RU"/>
              </w:rPr>
              <w:t>/</w:t>
            </w:r>
            <w:proofErr w:type="spell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382" w:type="dxa"/>
            <w:vMerge w:val="restart"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741" w:type="dxa"/>
            <w:vMerge w:val="restart"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7513" w:type="dxa"/>
            <w:gridSpan w:val="6"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147B9B" w:rsidRPr="00286EEE" w:rsidTr="00B70AEA">
        <w:trPr>
          <w:jc w:val="center"/>
        </w:trPr>
        <w:tc>
          <w:tcPr>
            <w:tcW w:w="528" w:type="dxa"/>
            <w:vMerge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1" w:type="dxa"/>
            <w:vMerge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81" w:type="dxa"/>
            <w:vAlign w:val="center"/>
          </w:tcPr>
          <w:p w:rsidR="00147B9B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679" w:type="dxa"/>
          </w:tcPr>
          <w:p w:rsidR="00147B9B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  <w:p w:rsidR="00147B9B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 год</w:t>
            </w:r>
          </w:p>
        </w:tc>
      </w:tr>
      <w:tr w:rsidR="00147B9B" w:rsidRPr="00286EEE" w:rsidTr="00B70AEA">
        <w:trPr>
          <w:jc w:val="center"/>
        </w:trPr>
        <w:tc>
          <w:tcPr>
            <w:tcW w:w="528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1" w:type="dxa"/>
          </w:tcPr>
          <w:p w:rsidR="00147B9B" w:rsidRPr="00922140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1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79" w:type="dxa"/>
          </w:tcPr>
          <w:p w:rsidR="00147B9B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147B9B" w:rsidRPr="00286EEE" w:rsidTr="00B70AEA">
        <w:trPr>
          <w:jc w:val="center"/>
        </w:trPr>
        <w:tc>
          <w:tcPr>
            <w:tcW w:w="10164" w:type="dxa"/>
            <w:gridSpan w:val="9"/>
          </w:tcPr>
          <w:p w:rsidR="00147B9B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</w:t>
            </w:r>
            <w:proofErr w:type="spellStart"/>
            <w:r w:rsidRPr="00133245">
              <w:rPr>
                <w:sz w:val="26"/>
                <w:szCs w:val="26"/>
                <w:lang w:eastAsia="ru-RU"/>
              </w:rPr>
              <w:t>Гаврилов-Ямского</w:t>
            </w:r>
            <w:proofErr w:type="spellEnd"/>
            <w:r w:rsidRPr="00133245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33245">
              <w:rPr>
                <w:sz w:val="26"/>
                <w:szCs w:val="26"/>
                <w:lang w:eastAsia="ru-RU"/>
              </w:rPr>
              <w:t>района</w:t>
            </w:r>
            <w:r w:rsidRPr="003E74E5">
              <w:rPr>
                <w:sz w:val="28"/>
                <w:szCs w:val="28"/>
              </w:rPr>
              <w:t>Ярославской</w:t>
            </w:r>
            <w:proofErr w:type="spellEnd"/>
            <w:r w:rsidRPr="003E74E5">
              <w:rPr>
                <w:sz w:val="28"/>
                <w:szCs w:val="28"/>
              </w:rPr>
              <w:t xml:space="preserve"> области</w:t>
            </w:r>
            <w:r w:rsidRPr="003E74E5">
              <w:rPr>
                <w:sz w:val="26"/>
                <w:szCs w:val="26"/>
                <w:lang w:eastAsia="ru-RU"/>
              </w:rPr>
              <w:t>» на 2022- 202</w:t>
            </w:r>
            <w:r>
              <w:rPr>
                <w:sz w:val="26"/>
                <w:szCs w:val="26"/>
                <w:lang w:eastAsia="ru-RU"/>
              </w:rPr>
              <w:t>7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147B9B" w:rsidRPr="00286EEE" w:rsidTr="00B70AEA">
        <w:trPr>
          <w:jc w:val="center"/>
        </w:trPr>
        <w:tc>
          <w:tcPr>
            <w:tcW w:w="528" w:type="dxa"/>
            <w:vMerge w:val="restart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741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25273560,98</w:t>
            </w:r>
          </w:p>
        </w:tc>
        <w:tc>
          <w:tcPr>
            <w:tcW w:w="1134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851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3 732 263,51</w:t>
            </w:r>
          </w:p>
        </w:tc>
        <w:tc>
          <w:tcPr>
            <w:tcW w:w="1134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0F369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356</w:t>
            </w:r>
            <w:r w:rsidRPr="000F369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394</w:t>
            </w:r>
            <w:r w:rsidRPr="000F369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8649110,</w:t>
            </w:r>
            <w:r w:rsidRPr="000F369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1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2 3</w:t>
            </w:r>
            <w:r>
              <w:rPr>
                <w:sz w:val="24"/>
                <w:szCs w:val="24"/>
                <w:lang w:eastAsia="ru-RU"/>
              </w:rPr>
              <w:t>44</w:t>
            </w:r>
            <w:r w:rsidRPr="000F3691">
              <w:rPr>
                <w:sz w:val="24"/>
                <w:szCs w:val="24"/>
                <w:lang w:eastAsia="ru-RU"/>
              </w:rPr>
              <w:t xml:space="preserve"> 110,00</w:t>
            </w:r>
          </w:p>
        </w:tc>
        <w:tc>
          <w:tcPr>
            <w:tcW w:w="1679" w:type="dxa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1 767 110,00</w:t>
            </w:r>
          </w:p>
        </w:tc>
      </w:tr>
      <w:tr w:rsidR="00147B9B" w:rsidRPr="00286EEE" w:rsidTr="00B70AEA">
        <w:trPr>
          <w:jc w:val="center"/>
        </w:trPr>
        <w:tc>
          <w:tcPr>
            <w:tcW w:w="528" w:type="dxa"/>
            <w:vMerge/>
          </w:tcPr>
          <w:p w:rsidR="00147B9B" w:rsidRPr="00286EEE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41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20647630,98</w:t>
            </w:r>
          </w:p>
        </w:tc>
        <w:tc>
          <w:tcPr>
            <w:tcW w:w="1134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851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1134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2 569</w:t>
            </w:r>
            <w:r w:rsidRPr="000F369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794</w:t>
            </w:r>
            <w:r w:rsidRPr="000F369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8020</w:t>
            </w:r>
            <w:r w:rsidRPr="000F3691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81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1 7</w:t>
            </w:r>
            <w:r>
              <w:rPr>
                <w:sz w:val="24"/>
                <w:szCs w:val="24"/>
                <w:lang w:eastAsia="ru-RU"/>
              </w:rPr>
              <w:t>15</w:t>
            </w:r>
            <w:r w:rsidRPr="000F3691">
              <w:rPr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79" w:type="dxa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1 </w:t>
            </w:r>
            <w:r>
              <w:rPr>
                <w:sz w:val="24"/>
                <w:szCs w:val="24"/>
                <w:lang w:eastAsia="ru-RU"/>
              </w:rPr>
              <w:t>138</w:t>
            </w:r>
            <w:r w:rsidRPr="000F3691">
              <w:rPr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147B9B" w:rsidRPr="00286EEE" w:rsidTr="00B70AEA">
        <w:trPr>
          <w:jc w:val="center"/>
        </w:trPr>
        <w:tc>
          <w:tcPr>
            <w:tcW w:w="528" w:type="dxa"/>
            <w:vMerge/>
          </w:tcPr>
          <w:p w:rsidR="00147B9B" w:rsidRPr="00286EEE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147B9B" w:rsidRPr="00286EEE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741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0F3691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625</w:t>
            </w:r>
            <w:r w:rsidRPr="000F3691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930</w:t>
            </w:r>
            <w:r w:rsidRPr="000F3691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851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786</w:t>
            </w:r>
            <w:r w:rsidRPr="000F3691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600</w:t>
            </w:r>
            <w:r w:rsidRPr="000F3691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581" w:type="dxa"/>
            <w:vAlign w:val="center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679" w:type="dxa"/>
          </w:tcPr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147B9B" w:rsidRPr="000F3691" w:rsidRDefault="00147B9B" w:rsidP="00B70A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629 110,00</w:t>
            </w:r>
          </w:p>
        </w:tc>
      </w:tr>
    </w:tbl>
    <w:p w:rsidR="00147B9B" w:rsidRPr="00952EB4" w:rsidRDefault="00147B9B" w:rsidP="00147B9B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147B9B" w:rsidRDefault="00147B9B" w:rsidP="00147B9B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lastRenderedPageBreak/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147B9B" w:rsidRDefault="00147B9B" w:rsidP="00147B9B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>
        <w:rPr>
          <w:sz w:val="26"/>
          <w:szCs w:val="26"/>
        </w:rPr>
        <w:t xml:space="preserve"> 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 xml:space="preserve">                                                      </w:t>
      </w: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jc w:val="right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lastRenderedPageBreak/>
        <w:t xml:space="preserve">Приложение 1 </w:t>
      </w:r>
    </w:p>
    <w:p w:rsidR="00147B9B" w:rsidRPr="000002F9" w:rsidRDefault="00147B9B" w:rsidP="00147B9B">
      <w:pPr>
        <w:suppressAutoHyphens w:val="0"/>
        <w:jc w:val="right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>к муниципальной программе</w:t>
      </w:r>
    </w:p>
    <w:p w:rsidR="00147B9B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147B9B" w:rsidRPr="000002F9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 xml:space="preserve">Муниципальная целевая программа </w:t>
      </w:r>
    </w:p>
    <w:p w:rsidR="00147B9B" w:rsidRPr="000002F9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002F9">
        <w:rPr>
          <w:b/>
          <w:sz w:val="28"/>
          <w:szCs w:val="28"/>
          <w:lang w:eastAsia="ru-RU"/>
        </w:rPr>
        <w:t>«Управление и распоряжение имуществом и земельными ресурсами</w:t>
      </w:r>
    </w:p>
    <w:p w:rsidR="00147B9B" w:rsidRPr="000002F9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spellStart"/>
      <w:proofErr w:type="gramStart"/>
      <w:r w:rsidRPr="000002F9">
        <w:rPr>
          <w:b/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0002F9">
        <w:rPr>
          <w:b/>
          <w:sz w:val="28"/>
          <w:szCs w:val="28"/>
          <w:lang w:eastAsia="ru-RU"/>
        </w:rPr>
        <w:t xml:space="preserve"> муниципального района </w:t>
      </w:r>
      <w:r w:rsidRPr="000002F9">
        <w:rPr>
          <w:b/>
          <w:sz w:val="28"/>
          <w:szCs w:val="28"/>
        </w:rPr>
        <w:t>Ярославской области</w:t>
      </w:r>
      <w:r w:rsidRPr="000002F9">
        <w:rPr>
          <w:b/>
          <w:sz w:val="28"/>
          <w:szCs w:val="28"/>
          <w:lang w:eastAsia="ru-RU"/>
        </w:rPr>
        <w:t xml:space="preserve">» </w:t>
      </w:r>
    </w:p>
    <w:p w:rsidR="00147B9B" w:rsidRPr="000002F9" w:rsidRDefault="00147B9B" w:rsidP="00147B9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002F9">
        <w:rPr>
          <w:b/>
          <w:sz w:val="28"/>
          <w:szCs w:val="28"/>
          <w:lang w:eastAsia="ru-RU"/>
        </w:rPr>
        <w:t>на 2022- 2027 годы</w:t>
      </w:r>
    </w:p>
    <w:p w:rsidR="00147B9B" w:rsidRPr="00BF4559" w:rsidRDefault="00147B9B" w:rsidP="00147B9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 xml:space="preserve"> 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7"/>
        <w:gridCol w:w="5846"/>
      </w:tblGrid>
      <w:tr w:rsidR="00147B9B" w:rsidRPr="001129FD" w:rsidTr="00B70A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района, начальник Управления, Василевская Виктория Васильевна, телефон 8(48534) 2-01-30</w:t>
            </w:r>
          </w:p>
        </w:tc>
      </w:tr>
      <w:tr w:rsidR="00147B9B" w:rsidRPr="001129FD" w:rsidTr="00B70A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147B9B" w:rsidRPr="001129FD" w:rsidTr="00B70A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2022-2027 годы</w:t>
            </w:r>
          </w:p>
        </w:tc>
      </w:tr>
      <w:tr w:rsidR="00147B9B" w:rsidRPr="001129FD" w:rsidTr="00B70A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147B9B" w:rsidRPr="001129FD" w:rsidTr="00B70A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Администрация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Управление по архитектуре, градостроительству, имущественным и земельным отношениям Администрации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147B9B" w:rsidRPr="001129FD" w:rsidTr="00B70A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147B9B" w:rsidRPr="001129FD" w:rsidTr="00B70AEA">
        <w:tc>
          <w:tcPr>
            <w:tcW w:w="4077" w:type="dxa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Общий объем финансирования</w:t>
            </w:r>
            <w:r w:rsidRPr="001129FD">
              <w:rPr>
                <w:sz w:val="26"/>
                <w:szCs w:val="26"/>
                <w:lang w:eastAsia="ru-RU"/>
              </w:rPr>
              <w:t xml:space="preserve"> -  25 273 560,98 руб. в т.ч. по годам: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3 356 394,21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8 649 110,00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2 344 110,00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2027 год – 1 767 110,00 руб.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из них - средства бюджета муниципального района 20 647 630,98 руб. в т.ч. по годам: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3 732 263,51руб.;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2 569 794,21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 8 020 000,00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1 715 000,00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1 138 000,00 руб.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из них средства областного бюджета – 4 625 930,00</w:t>
            </w:r>
            <w:r w:rsidRPr="001129FD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 – 0,0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 – 786 600,00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629 110,00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–629 110,00 руб.;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–629 110,00 руб.</w:t>
            </w:r>
          </w:p>
        </w:tc>
      </w:tr>
      <w:tr w:rsidR="00147B9B" w:rsidRPr="001129FD" w:rsidTr="00B70A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1129FD">
              <w:rPr>
                <w:sz w:val="26"/>
                <w:szCs w:val="26"/>
              </w:rPr>
              <w:t>Шопшинского</w:t>
            </w:r>
            <w:proofErr w:type="spellEnd"/>
            <w:r w:rsidRPr="001129FD">
              <w:rPr>
                <w:sz w:val="26"/>
                <w:szCs w:val="26"/>
              </w:rPr>
              <w:t xml:space="preserve"> СП; 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описание границ 4 сельских населённых пунктов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Заячье-Холмского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СП;  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spellStart"/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6"/>
                <w:szCs w:val="26"/>
              </w:rPr>
              <w:t xml:space="preserve"> МР.</w:t>
            </w:r>
          </w:p>
        </w:tc>
      </w:tr>
      <w:tr w:rsidR="00147B9B" w:rsidRPr="001129FD" w:rsidTr="00B70AE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Электронный адрес размещения </w:t>
            </w:r>
            <w:r w:rsidRPr="001129FD">
              <w:rPr>
                <w:sz w:val="26"/>
                <w:szCs w:val="26"/>
                <w:lang w:eastAsia="ru-RU"/>
              </w:rPr>
              <w:lastRenderedPageBreak/>
              <w:t>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1" w:history="1">
              <w:r w:rsidRPr="001129FD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147B9B" w:rsidRPr="001129FD" w:rsidRDefault="00147B9B" w:rsidP="00B70AEA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2" w:history="1">
              <w:r w:rsidRPr="001129FD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147B9B" w:rsidRPr="00543371" w:rsidRDefault="00147B9B" w:rsidP="00147B9B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lastRenderedPageBreak/>
        <w:t>*Ожидаемое финансирование</w:t>
      </w:r>
      <w:r>
        <w:rPr>
          <w:sz w:val="26"/>
          <w:szCs w:val="26"/>
          <w:lang w:eastAsia="ru-RU"/>
        </w:rPr>
        <w:t>»</w:t>
      </w:r>
    </w:p>
    <w:p w:rsidR="00147B9B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147B9B" w:rsidRPr="00646569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2. Цель и целевые показатели муниципальной целевой программы.</w:t>
      </w:r>
    </w:p>
    <w:p w:rsidR="00147B9B" w:rsidRPr="00646569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147B9B" w:rsidRPr="00646569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 xml:space="preserve">2.1 Муниципальная целевая программа входит в состав Муниципальной программы «Управление муниципальным имуществом и земельными ресурсами </w:t>
      </w:r>
      <w:proofErr w:type="spellStart"/>
      <w:proofErr w:type="gramStart"/>
      <w:r w:rsidRPr="00646569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646569">
        <w:rPr>
          <w:sz w:val="28"/>
          <w:szCs w:val="28"/>
          <w:lang w:eastAsia="ru-RU"/>
        </w:rPr>
        <w:t xml:space="preserve"> муниципального района</w:t>
      </w:r>
      <w:r w:rsidRPr="00646569">
        <w:rPr>
          <w:sz w:val="28"/>
          <w:szCs w:val="28"/>
        </w:rPr>
        <w:t xml:space="preserve"> Ярославской области</w:t>
      </w:r>
      <w:r w:rsidRPr="00646569">
        <w:rPr>
          <w:sz w:val="28"/>
          <w:szCs w:val="28"/>
          <w:lang w:eastAsia="ru-RU"/>
        </w:rPr>
        <w:t xml:space="preserve">» </w:t>
      </w:r>
      <w:r w:rsidRPr="001B3DC3">
        <w:rPr>
          <w:sz w:val="28"/>
          <w:szCs w:val="28"/>
          <w:lang w:eastAsia="ru-RU"/>
        </w:rPr>
        <w:t>на 2022-2027 годы.</w:t>
      </w:r>
    </w:p>
    <w:p w:rsidR="00147B9B" w:rsidRPr="00646569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Цель муниципальной целевой программы – 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</w:r>
    </w:p>
    <w:p w:rsidR="00147B9B" w:rsidRPr="00646569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2.2 Задачи муниципальной целевой программы:</w:t>
      </w:r>
    </w:p>
    <w:p w:rsidR="00147B9B" w:rsidRPr="00646569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 xml:space="preserve">- Управление и распоряжение муниципальным имуществом </w:t>
      </w:r>
      <w:proofErr w:type="spellStart"/>
      <w:proofErr w:type="gramStart"/>
      <w:r w:rsidRPr="00646569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646569">
        <w:rPr>
          <w:sz w:val="28"/>
          <w:szCs w:val="28"/>
          <w:lang w:eastAsia="ru-RU"/>
        </w:rPr>
        <w:t xml:space="preserve"> муниципального района;</w:t>
      </w:r>
    </w:p>
    <w:p w:rsidR="00147B9B" w:rsidRPr="00646569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 xml:space="preserve">- Актуализация градостроительной документации </w:t>
      </w:r>
      <w:proofErr w:type="spellStart"/>
      <w:proofErr w:type="gramStart"/>
      <w:r w:rsidRPr="00646569">
        <w:rPr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646569">
        <w:rPr>
          <w:sz w:val="28"/>
          <w:szCs w:val="28"/>
          <w:lang w:eastAsia="ru-RU"/>
        </w:rPr>
        <w:t xml:space="preserve"> муниципального района.</w:t>
      </w:r>
    </w:p>
    <w:p w:rsidR="00147B9B" w:rsidRPr="00646569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- Устранение негативного воздействия скотомогильников (биотермических ям) на окружающую среду.</w:t>
      </w:r>
    </w:p>
    <w:p w:rsidR="00147B9B" w:rsidRPr="00646569" w:rsidRDefault="00147B9B" w:rsidP="00147B9B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147B9B" w:rsidRDefault="00147B9B" w:rsidP="00147B9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147B9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147B9B" w:rsidRPr="00E4002B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4002B">
        <w:rPr>
          <w:sz w:val="28"/>
          <w:szCs w:val="28"/>
          <w:lang w:eastAsia="ru-RU"/>
        </w:rPr>
        <w:lastRenderedPageBreak/>
        <w:t xml:space="preserve">3. Задачи и мероприятия </w:t>
      </w:r>
      <w:r>
        <w:rPr>
          <w:sz w:val="28"/>
          <w:szCs w:val="28"/>
          <w:lang w:eastAsia="ru-RU"/>
        </w:rPr>
        <w:t>муниципальн</w:t>
      </w:r>
      <w:r w:rsidRPr="00E4002B">
        <w:rPr>
          <w:sz w:val="28"/>
          <w:szCs w:val="28"/>
          <w:lang w:eastAsia="ru-RU"/>
        </w:rPr>
        <w:t>ой целевой программы</w:t>
      </w:r>
    </w:p>
    <w:p w:rsidR="00147B9B" w:rsidRDefault="00147B9B" w:rsidP="00147B9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3520"/>
        <w:gridCol w:w="1789"/>
        <w:gridCol w:w="1133"/>
        <w:gridCol w:w="1406"/>
        <w:gridCol w:w="1500"/>
        <w:gridCol w:w="1488"/>
        <w:gridCol w:w="1899"/>
        <w:gridCol w:w="2643"/>
      </w:tblGrid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№</w:t>
            </w:r>
          </w:p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29FD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29FD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1129FD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1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23" w:type="pct"/>
            <w:gridSpan w:val="2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Результат выполнения задачи, мероприятия</w:t>
            </w:r>
          </w:p>
        </w:tc>
        <w:tc>
          <w:tcPr>
            <w:tcW w:w="444" w:type="pct"/>
            <w:vMerge w:val="restar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4" w:type="pct"/>
            <w:gridSpan w:val="3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5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Исполнитель и участники мероприятия 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44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3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7B9B" w:rsidRPr="001129FD" w:rsidTr="00B70AEA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147B9B" w:rsidRPr="001129FD" w:rsidTr="00B70AEA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pct"/>
            <w:vMerge w:val="restart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spellStart"/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2 623 928,00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3 440 508,50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3 440 508,50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2 161 659,22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2 161 659,22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7 720 000,00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7 720 000,00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1 715 00,00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1 715 00,00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1 138 000,00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1 138 000,00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12" w:type="pct"/>
            <w:vMerge w:val="restart"/>
          </w:tcPr>
          <w:p w:rsidR="00147B9B" w:rsidRPr="001129FD" w:rsidRDefault="00147B9B" w:rsidP="00B70AEA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147B9B" w:rsidRPr="001129FD" w:rsidRDefault="00147B9B" w:rsidP="00B70AEA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3 230 508,50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3 230 508,50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147B9B" w:rsidRPr="001129FD" w:rsidTr="00B70AEA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1 931 659,22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1 931 659,22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147B9B" w:rsidRPr="001129FD" w:rsidTr="00B70AEA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7 320 000,00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7 320 000,00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147B9B" w:rsidRPr="001129FD" w:rsidTr="00B70AEA">
        <w:trPr>
          <w:cantSplit/>
          <w:trHeight w:val="60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1 417 000,00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1 417 000,00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6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112" w:type="pct"/>
            <w:vMerge w:val="restart"/>
          </w:tcPr>
          <w:p w:rsidR="00147B9B" w:rsidRPr="001129FD" w:rsidRDefault="00147B9B" w:rsidP="00B70AEA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1129FD">
              <w:rPr>
                <w:sz w:val="24"/>
                <w:szCs w:val="24"/>
                <w:lang w:eastAsia="ru-RU"/>
              </w:rPr>
              <w:t>землеустройству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,к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>адастровым</w:t>
            </w:r>
            <w:proofErr w:type="spellEnd"/>
            <w:r w:rsidRPr="001129FD">
              <w:rPr>
                <w:sz w:val="24"/>
                <w:szCs w:val="24"/>
                <w:lang w:eastAsia="ru-RU"/>
              </w:rPr>
              <w:t xml:space="preserve"> работам, оценке и приобретению права собственности</w:t>
            </w:r>
          </w:p>
        </w:tc>
        <w:tc>
          <w:tcPr>
            <w:tcW w:w="565" w:type="pct"/>
            <w:vMerge w:val="restar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230 000,00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52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298 000,00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298 000,00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7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198 000,00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198 000,00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pct"/>
            <w:vMerge w:val="restart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Задача 2. Актуализация градостроительной документации </w:t>
            </w:r>
            <w:proofErr w:type="spellStart"/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291 755,01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291 755,01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1 194 734,99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786 600,</w:t>
            </w:r>
          </w:p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408 134,99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147B9B" w:rsidRPr="001129FD" w:rsidTr="00B70AEA">
        <w:trPr>
          <w:cantSplit/>
          <w:trHeight w:val="37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1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12" w:type="pct"/>
            <w:vMerge w:val="restart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 по описанию местоположения границ территориальных зон, установленных ПЗЗ поселений </w:t>
            </w:r>
            <w:proofErr w:type="spellStart"/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231 755,01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231 755,01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170 734,99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170 734,99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40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6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112" w:type="pct"/>
            <w:vMerge w:val="restart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 по описанию местоположения границ населённых пунктов </w:t>
            </w:r>
            <w:proofErr w:type="spellStart"/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199 999,94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61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7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12" w:type="pct"/>
            <w:vMerge w:val="restart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43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405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12" w:type="pct"/>
            <w:vMerge w:val="restart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Реализация мероприятий по актуализации генеральных планов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874 000,00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786 600,00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87 400,00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42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9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sz w:val="24"/>
                <w:szCs w:val="24"/>
                <w:lang w:eastAsia="ru-RU"/>
              </w:rPr>
              <w:t>Задача 3. 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45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0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112" w:type="pct"/>
            <w:vMerge w:val="restart"/>
            <w:tcBorders>
              <w:top w:val="nil"/>
            </w:tcBorders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организации и содержанию скотомогильников</w:t>
            </w:r>
          </w:p>
        </w:tc>
        <w:tc>
          <w:tcPr>
            <w:tcW w:w="565" w:type="pct"/>
            <w:vMerge w:val="restart"/>
            <w:tcBorders>
              <w:top w:val="nil"/>
            </w:tcBorders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435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450"/>
          <w:jc w:val="center"/>
        </w:trPr>
        <w:tc>
          <w:tcPr>
            <w:tcW w:w="14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2" w:type="pct"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Задача 4.Кадастровые работы на объектах газораспределения</w:t>
            </w:r>
          </w:p>
        </w:tc>
        <w:tc>
          <w:tcPr>
            <w:tcW w:w="565" w:type="pct"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112" w:type="pct"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проведению комплекса кадастровых работ на объектах газораспределения</w:t>
            </w:r>
          </w:p>
        </w:tc>
        <w:tc>
          <w:tcPr>
            <w:tcW w:w="565" w:type="pct"/>
            <w:vAlign w:val="center"/>
          </w:tcPr>
          <w:p w:rsidR="00147B9B" w:rsidRPr="001129FD" w:rsidRDefault="00147B9B" w:rsidP="00B70AEA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2177" w:type="pct"/>
            <w:gridSpan w:val="4"/>
            <w:vMerge w:val="restar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3 356 394,21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786 600,00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2 569 794,21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8 649 110,00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8 020 000,00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2 344 110,00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1 715 000,00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147B9B" w:rsidRPr="001129FD" w:rsidTr="00B70AEA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1 767 110,00</w:t>
            </w:r>
          </w:p>
        </w:tc>
        <w:tc>
          <w:tcPr>
            <w:tcW w:w="47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1 138 000,00</w:t>
            </w:r>
          </w:p>
        </w:tc>
        <w:tc>
          <w:tcPr>
            <w:tcW w:w="835" w:type="pct"/>
            <w:vAlign w:val="center"/>
          </w:tcPr>
          <w:p w:rsidR="00147B9B" w:rsidRPr="001129FD" w:rsidRDefault="00147B9B" w:rsidP="00B70AE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147B9B" w:rsidRDefault="00147B9B" w:rsidP="00147B9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147B9B" w:rsidRPr="00BF37FC" w:rsidRDefault="00147B9B" w:rsidP="00147B9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147B9B" w:rsidRDefault="00147B9B" w:rsidP="00147B9B">
      <w:pPr>
        <w:pStyle w:val="ad"/>
        <w:numPr>
          <w:ilvl w:val="0"/>
          <w:numId w:val="11"/>
        </w:numPr>
        <w:suppressAutoHyphens w:val="0"/>
        <w:rPr>
          <w:spacing w:val="2"/>
          <w:sz w:val="28"/>
          <w:szCs w:val="28"/>
          <w:lang w:eastAsia="ru-RU"/>
        </w:rPr>
      </w:pPr>
      <w:r w:rsidRPr="00B76D56">
        <w:rPr>
          <w:spacing w:val="2"/>
          <w:sz w:val="28"/>
          <w:szCs w:val="28"/>
          <w:lang w:eastAsia="ru-RU"/>
        </w:rPr>
        <w:t xml:space="preserve">УАГИЗО – Управление АГИЗО </w:t>
      </w:r>
      <w:proofErr w:type="spellStart"/>
      <w:proofErr w:type="gramStart"/>
      <w:r w:rsidRPr="00B76D56">
        <w:rPr>
          <w:spacing w:val="2"/>
          <w:sz w:val="28"/>
          <w:szCs w:val="28"/>
          <w:lang w:eastAsia="ru-RU"/>
        </w:rPr>
        <w:t>Гаврилов-Ямского</w:t>
      </w:r>
      <w:proofErr w:type="spellEnd"/>
      <w:proofErr w:type="gramEnd"/>
      <w:r w:rsidRPr="00B76D56">
        <w:rPr>
          <w:spacing w:val="2"/>
          <w:sz w:val="28"/>
          <w:szCs w:val="28"/>
          <w:lang w:eastAsia="ru-RU"/>
        </w:rPr>
        <w:t xml:space="preserve"> МР</w:t>
      </w:r>
    </w:p>
    <w:p w:rsidR="00147B9B" w:rsidRDefault="00147B9B" w:rsidP="00147B9B">
      <w:pPr>
        <w:suppressAutoHyphens w:val="0"/>
        <w:rPr>
          <w:spacing w:val="2"/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rPr>
          <w:spacing w:val="2"/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rPr>
          <w:spacing w:val="2"/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rPr>
          <w:spacing w:val="2"/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rPr>
          <w:spacing w:val="2"/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rPr>
          <w:spacing w:val="2"/>
          <w:sz w:val="28"/>
          <w:szCs w:val="28"/>
          <w:lang w:eastAsia="ru-RU"/>
        </w:rPr>
      </w:pPr>
    </w:p>
    <w:p w:rsidR="00147B9B" w:rsidRDefault="00147B9B" w:rsidP="00147B9B">
      <w:pPr>
        <w:suppressAutoHyphens w:val="0"/>
        <w:rPr>
          <w:spacing w:val="2"/>
          <w:sz w:val="28"/>
          <w:szCs w:val="28"/>
          <w:lang w:eastAsia="ru-RU"/>
        </w:rPr>
      </w:pPr>
    </w:p>
    <w:p w:rsidR="00147B9B" w:rsidRPr="00B76D56" w:rsidRDefault="00147B9B" w:rsidP="00147B9B">
      <w:pPr>
        <w:suppressAutoHyphens w:val="0"/>
        <w:rPr>
          <w:spacing w:val="2"/>
          <w:sz w:val="28"/>
          <w:szCs w:val="28"/>
          <w:lang w:eastAsia="ru-RU"/>
        </w:rPr>
      </w:pPr>
    </w:p>
    <w:p w:rsidR="00147B9B" w:rsidRDefault="00147B9B" w:rsidP="00147B9B">
      <w:pPr>
        <w:pStyle w:val="ad"/>
        <w:widowControl w:val="0"/>
        <w:numPr>
          <w:ilvl w:val="0"/>
          <w:numId w:val="11"/>
        </w:numPr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  <w:sectPr w:rsidR="00147B9B" w:rsidSect="0037694B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/>
        <w:jc w:val="center"/>
        <w:rPr>
          <w:b/>
          <w:sz w:val="26"/>
          <w:szCs w:val="26"/>
          <w:lang w:eastAsia="ru-RU"/>
        </w:rPr>
      </w:pPr>
      <w:r w:rsidRPr="00B76D56">
        <w:rPr>
          <w:b/>
          <w:sz w:val="26"/>
          <w:szCs w:val="26"/>
          <w:lang w:eastAsia="ru-RU"/>
        </w:rPr>
        <w:lastRenderedPageBreak/>
        <w:t>4. Обоснование потребности в ресурсах, необходимых для реализации муниципальной целевой программы</w:t>
      </w:r>
    </w:p>
    <w:p w:rsidR="00147B9B" w:rsidRPr="003660DA" w:rsidRDefault="00147B9B" w:rsidP="00147B9B">
      <w:pPr>
        <w:widowControl w:val="0"/>
        <w:suppressAutoHyphens w:val="0"/>
        <w:autoSpaceDE w:val="0"/>
        <w:autoSpaceDN w:val="0"/>
        <w:ind w:left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</w:t>
      </w:r>
      <w:r w:rsidRPr="003660DA">
        <w:rPr>
          <w:sz w:val="26"/>
          <w:szCs w:val="26"/>
          <w:lang w:eastAsia="ru-RU"/>
        </w:rPr>
        <w:t xml:space="preserve">Реализация мероприятий по управлению и распоряжению муниципальным имуществом </w:t>
      </w:r>
      <w:proofErr w:type="spellStart"/>
      <w:proofErr w:type="gramStart"/>
      <w:r w:rsidRPr="003660DA">
        <w:rPr>
          <w:sz w:val="26"/>
          <w:szCs w:val="26"/>
          <w:lang w:eastAsia="ru-RU"/>
        </w:rPr>
        <w:t>Гаврилов-Ямского</w:t>
      </w:r>
      <w:proofErr w:type="spellEnd"/>
      <w:proofErr w:type="gramEnd"/>
      <w:r w:rsidRPr="003660DA">
        <w:rPr>
          <w:sz w:val="26"/>
          <w:szCs w:val="26"/>
          <w:lang w:eastAsia="ru-RU"/>
        </w:rPr>
        <w:t xml:space="preserve"> муниципального района включает в себя следующие виды расходов: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- Оплата изготовления межевых планов земельных участков, вовлекаемых в хозяйственный оборот по договорам подряда на выполнение кадастровых работ;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- Оплата изготовление технических планов объектов капитального строительства, актов обследования объектов капитального строительства</w:t>
      </w:r>
      <w:r w:rsidRPr="0045066C">
        <w:t xml:space="preserve"> </w:t>
      </w:r>
      <w:r w:rsidRPr="00B76D56">
        <w:rPr>
          <w:sz w:val="26"/>
          <w:szCs w:val="26"/>
          <w:lang w:eastAsia="ru-RU"/>
        </w:rPr>
        <w:t xml:space="preserve">по договорам подряда на выполнение кадастровых работ; 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- Оплата оценки имущества, находящегося в государственной и муниципальной собственности при его отчуждении или передаче в аренду, пользование по договорам на проведение оценки;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proofErr w:type="gramStart"/>
      <w:r w:rsidRPr="00B76D56">
        <w:rPr>
          <w:sz w:val="26"/>
          <w:szCs w:val="26"/>
          <w:lang w:eastAsia="ru-RU"/>
        </w:rPr>
        <w:t>- Оплата содержания имущества казны, в том числе взносы на капитальный ремонт за нежилые помещения, расположенные в многоквартирных жилых домах (Седова д.31, Комарова д.3, Кирова д.10, Менжинского 45, Советская д.31, Машиностроителей д.5), оплату за содержания и ремонт нежилых помещений, расположенных в многоквартирных жилых домах, оплату за коммунальные услуги по пустующим нежилым помещениям, находящиеся в составе казны</w:t>
      </w:r>
      <w:proofErr w:type="gramEnd"/>
      <w:r w:rsidRPr="00B76D56">
        <w:rPr>
          <w:sz w:val="26"/>
          <w:szCs w:val="26"/>
          <w:lang w:eastAsia="ru-RU"/>
        </w:rPr>
        <w:t xml:space="preserve"> </w:t>
      </w:r>
      <w:proofErr w:type="spellStart"/>
      <w:proofErr w:type="gramStart"/>
      <w:r w:rsidRPr="00B76D56">
        <w:rPr>
          <w:sz w:val="26"/>
          <w:szCs w:val="26"/>
          <w:lang w:eastAsia="ru-RU"/>
        </w:rPr>
        <w:t>Гаврилов-Ямского</w:t>
      </w:r>
      <w:proofErr w:type="spellEnd"/>
      <w:proofErr w:type="gramEnd"/>
      <w:r w:rsidRPr="00B76D56">
        <w:rPr>
          <w:sz w:val="26"/>
          <w:szCs w:val="26"/>
          <w:lang w:eastAsia="ru-RU"/>
        </w:rPr>
        <w:t xml:space="preserve"> МР (теплоснабжение, водоснабжение, водоотведение);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- Оплата услуг по ремонту и содержанию</w:t>
      </w:r>
      <w:r w:rsidRPr="00833E73">
        <w:t xml:space="preserve"> </w:t>
      </w:r>
      <w:r w:rsidRPr="00B76D56">
        <w:rPr>
          <w:sz w:val="26"/>
          <w:szCs w:val="26"/>
          <w:lang w:eastAsia="ru-RU"/>
        </w:rPr>
        <w:t>муниципального имущества,  услуг по занесению данных в АИС «Имущество», ГИС ГМП, «</w:t>
      </w:r>
      <w:proofErr w:type="spellStart"/>
      <w:r w:rsidRPr="00B76D56">
        <w:rPr>
          <w:sz w:val="26"/>
          <w:szCs w:val="26"/>
          <w:lang w:eastAsia="ru-RU"/>
        </w:rPr>
        <w:t>Криста</w:t>
      </w:r>
      <w:proofErr w:type="spellEnd"/>
      <w:r w:rsidRPr="00B76D56">
        <w:rPr>
          <w:sz w:val="26"/>
          <w:szCs w:val="26"/>
          <w:lang w:eastAsia="ru-RU"/>
        </w:rPr>
        <w:t>».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 xml:space="preserve">Потребность </w:t>
      </w:r>
      <w:proofErr w:type="gramStart"/>
      <w:r w:rsidRPr="00B76D56">
        <w:rPr>
          <w:sz w:val="26"/>
          <w:szCs w:val="26"/>
          <w:lang w:eastAsia="ru-RU"/>
        </w:rPr>
        <w:t>в ресурсах на реализацию муниципальной целевой программы рассчитана на основании сложившихся расценок по оказанию услуг на  проведение</w:t>
      </w:r>
      <w:proofErr w:type="gramEnd"/>
      <w:r w:rsidRPr="00B76D56">
        <w:rPr>
          <w:sz w:val="26"/>
          <w:szCs w:val="26"/>
          <w:lang w:eastAsia="ru-RU"/>
        </w:rPr>
        <w:t xml:space="preserve"> кадастровых работ и оценки муниципального имущества.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left="708"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</w:t>
      </w:r>
      <w:r w:rsidRPr="003660DA">
        <w:rPr>
          <w:sz w:val="26"/>
          <w:szCs w:val="26"/>
          <w:lang w:eastAsia="ru-RU"/>
        </w:rPr>
        <w:t xml:space="preserve">Затраты на содержание имущества казны и оплату коммунальных услуг </w:t>
      </w:r>
      <w:r>
        <w:rPr>
          <w:sz w:val="26"/>
          <w:szCs w:val="26"/>
          <w:lang w:eastAsia="ru-RU"/>
        </w:rPr>
        <w:t xml:space="preserve"> 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left="708" w:firstLine="426"/>
        <w:jc w:val="both"/>
        <w:rPr>
          <w:sz w:val="26"/>
          <w:szCs w:val="26"/>
          <w:lang w:eastAsia="ru-RU"/>
        </w:rPr>
      </w:pPr>
      <w:r w:rsidRPr="003660DA">
        <w:rPr>
          <w:sz w:val="26"/>
          <w:szCs w:val="26"/>
          <w:lang w:eastAsia="ru-RU"/>
        </w:rPr>
        <w:t xml:space="preserve">определены исходя из утверждённых тарифов, норматив потребления и </w:t>
      </w:r>
    </w:p>
    <w:p w:rsidR="00147B9B" w:rsidRDefault="00147B9B" w:rsidP="00147B9B">
      <w:pPr>
        <w:widowControl w:val="0"/>
        <w:suppressAutoHyphens w:val="0"/>
        <w:autoSpaceDE w:val="0"/>
        <w:autoSpaceDN w:val="0"/>
        <w:ind w:left="708" w:firstLine="426"/>
        <w:jc w:val="both"/>
        <w:rPr>
          <w:sz w:val="26"/>
          <w:szCs w:val="26"/>
          <w:lang w:eastAsia="ru-RU"/>
        </w:rPr>
      </w:pPr>
      <w:r w:rsidRPr="003660DA">
        <w:rPr>
          <w:sz w:val="26"/>
          <w:szCs w:val="26"/>
          <w:lang w:eastAsia="ru-RU"/>
        </w:rPr>
        <w:t xml:space="preserve">утверждённых правительством Ярославской области индексов роста тарифов </w:t>
      </w:r>
    </w:p>
    <w:p w:rsidR="00147B9B" w:rsidRPr="003660DA" w:rsidRDefault="00147B9B" w:rsidP="00147B9B">
      <w:pPr>
        <w:widowControl w:val="0"/>
        <w:suppressAutoHyphens w:val="0"/>
        <w:autoSpaceDE w:val="0"/>
        <w:autoSpaceDN w:val="0"/>
        <w:ind w:left="708" w:firstLine="426"/>
        <w:jc w:val="both"/>
        <w:rPr>
          <w:sz w:val="26"/>
          <w:szCs w:val="26"/>
          <w:lang w:eastAsia="ru-RU"/>
        </w:rPr>
      </w:pPr>
      <w:r w:rsidRPr="003660DA">
        <w:rPr>
          <w:sz w:val="26"/>
          <w:szCs w:val="26"/>
          <w:lang w:eastAsia="ru-RU"/>
        </w:rPr>
        <w:t>на  коммунальные услуги.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 xml:space="preserve">Реализация мероприятий </w:t>
      </w:r>
      <w:proofErr w:type="gramStart"/>
      <w:r w:rsidRPr="00B76D56">
        <w:rPr>
          <w:sz w:val="26"/>
          <w:szCs w:val="26"/>
          <w:lang w:eastAsia="ru-RU"/>
        </w:rPr>
        <w:t>по</w:t>
      </w:r>
      <w:proofErr w:type="gramEnd"/>
      <w:r w:rsidRPr="00B76D56">
        <w:rPr>
          <w:sz w:val="26"/>
          <w:szCs w:val="26"/>
          <w:lang w:eastAsia="ru-RU"/>
        </w:rPr>
        <w:t xml:space="preserve"> </w:t>
      </w:r>
      <w:proofErr w:type="gramStart"/>
      <w:r w:rsidRPr="00B76D56">
        <w:rPr>
          <w:sz w:val="26"/>
          <w:szCs w:val="26"/>
          <w:lang w:eastAsia="ru-RU"/>
        </w:rPr>
        <w:t>актуализация</w:t>
      </w:r>
      <w:proofErr w:type="gramEnd"/>
      <w:r w:rsidRPr="00B76D56">
        <w:rPr>
          <w:sz w:val="26"/>
          <w:szCs w:val="26"/>
          <w:lang w:eastAsia="ru-RU"/>
        </w:rPr>
        <w:t xml:space="preserve"> градостроительной документации </w:t>
      </w:r>
      <w:proofErr w:type="spellStart"/>
      <w:r w:rsidRPr="00B76D56">
        <w:rPr>
          <w:sz w:val="26"/>
          <w:szCs w:val="26"/>
          <w:lang w:eastAsia="ru-RU"/>
        </w:rPr>
        <w:t>Гаврилов-Ямского</w:t>
      </w:r>
      <w:proofErr w:type="spellEnd"/>
      <w:r w:rsidRPr="00B76D56">
        <w:rPr>
          <w:sz w:val="26"/>
          <w:szCs w:val="26"/>
          <w:lang w:eastAsia="ru-RU"/>
        </w:rPr>
        <w:t xml:space="preserve"> муниципального района</w:t>
      </w:r>
      <w:r w:rsidRPr="00A64FF3">
        <w:t xml:space="preserve"> </w:t>
      </w:r>
      <w:r w:rsidRPr="00B76D56">
        <w:rPr>
          <w:sz w:val="26"/>
          <w:szCs w:val="26"/>
          <w:lang w:eastAsia="ru-RU"/>
        </w:rPr>
        <w:t>включает в себя следующие виды расходов: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 xml:space="preserve">- Оплата кадастровых работ по определению (корректировке) границ территориальных зон, контуров территориальных зон, предлежащих включению в ЕГРН, работ по определению границ населённых пунктов сельских поселений </w:t>
      </w:r>
      <w:proofErr w:type="spellStart"/>
      <w:proofErr w:type="gramStart"/>
      <w:r w:rsidRPr="00B76D56">
        <w:rPr>
          <w:sz w:val="26"/>
          <w:szCs w:val="26"/>
          <w:lang w:eastAsia="ru-RU"/>
        </w:rPr>
        <w:t>Гаврилов-Ямского</w:t>
      </w:r>
      <w:proofErr w:type="spellEnd"/>
      <w:proofErr w:type="gramEnd"/>
      <w:r w:rsidRPr="00B76D56">
        <w:rPr>
          <w:sz w:val="26"/>
          <w:szCs w:val="26"/>
          <w:lang w:eastAsia="ru-RU"/>
        </w:rPr>
        <w:t xml:space="preserve"> района Ярославской области;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 xml:space="preserve">- Оплату изготовления картографических материалов для внесения изменений в генеральные  планы </w:t>
      </w:r>
      <w:proofErr w:type="spellStart"/>
      <w:r w:rsidRPr="00B76D56">
        <w:rPr>
          <w:sz w:val="26"/>
          <w:szCs w:val="26"/>
          <w:lang w:eastAsia="ru-RU"/>
        </w:rPr>
        <w:t>Митинского</w:t>
      </w:r>
      <w:proofErr w:type="spellEnd"/>
      <w:r w:rsidRPr="00B76D56">
        <w:rPr>
          <w:sz w:val="26"/>
          <w:szCs w:val="26"/>
          <w:lang w:eastAsia="ru-RU"/>
        </w:rPr>
        <w:t xml:space="preserve"> сельского поселения и Великосельского сельского поселения, в схему территориального планирования </w:t>
      </w:r>
      <w:proofErr w:type="spellStart"/>
      <w:proofErr w:type="gramStart"/>
      <w:r w:rsidRPr="00B76D56">
        <w:rPr>
          <w:sz w:val="26"/>
          <w:szCs w:val="26"/>
          <w:lang w:eastAsia="ru-RU"/>
        </w:rPr>
        <w:t>Гаврилов-Ямского</w:t>
      </w:r>
      <w:proofErr w:type="spellEnd"/>
      <w:proofErr w:type="gramEnd"/>
      <w:r w:rsidRPr="00B76D56">
        <w:rPr>
          <w:sz w:val="26"/>
          <w:szCs w:val="26"/>
          <w:lang w:eastAsia="ru-RU"/>
        </w:rPr>
        <w:t xml:space="preserve"> муниципального района, а также изменений в карту градостроительного зонирования Правил землепользования и застройки сельских поселений </w:t>
      </w:r>
      <w:proofErr w:type="spellStart"/>
      <w:r w:rsidRPr="00B76D56">
        <w:rPr>
          <w:sz w:val="26"/>
          <w:szCs w:val="26"/>
          <w:lang w:eastAsia="ru-RU"/>
        </w:rPr>
        <w:t>Гаврилов-Ямского</w:t>
      </w:r>
      <w:proofErr w:type="spellEnd"/>
      <w:r w:rsidRPr="00B76D56">
        <w:rPr>
          <w:sz w:val="26"/>
          <w:szCs w:val="26"/>
          <w:lang w:eastAsia="ru-RU"/>
        </w:rPr>
        <w:t xml:space="preserve"> муниципального района;</w:t>
      </w:r>
    </w:p>
    <w:p w:rsidR="00147B9B" w:rsidRPr="00B76D56" w:rsidRDefault="00147B9B" w:rsidP="00147B9B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 xml:space="preserve">Затраты на актуализацию градостроительной документации </w:t>
      </w:r>
      <w:proofErr w:type="spellStart"/>
      <w:proofErr w:type="gramStart"/>
      <w:r w:rsidRPr="00B76D56">
        <w:rPr>
          <w:sz w:val="26"/>
          <w:szCs w:val="26"/>
          <w:lang w:eastAsia="ru-RU"/>
        </w:rPr>
        <w:t>Гаврилов-Ямского</w:t>
      </w:r>
      <w:proofErr w:type="spellEnd"/>
      <w:proofErr w:type="gramEnd"/>
      <w:r w:rsidRPr="00B76D56">
        <w:rPr>
          <w:sz w:val="26"/>
          <w:szCs w:val="26"/>
          <w:lang w:eastAsia="ru-RU"/>
        </w:rPr>
        <w:t xml:space="preserve"> муниципального района определены исходя из ценовых предложений на проведение работ по установлению границ населённых пунктов и территориальных зон в 2021 году.</w:t>
      </w:r>
    </w:p>
    <w:p w:rsidR="00EF3E27" w:rsidRDefault="00EF3E27" w:rsidP="00F874C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sectPr w:rsidR="00EF3E27" w:rsidSect="00147B9B">
      <w:pgSz w:w="11906" w:h="16838"/>
      <w:pgMar w:top="1134" w:right="850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C3" w:rsidRDefault="009503C3" w:rsidP="002C297F">
      <w:r>
        <w:separator/>
      </w:r>
    </w:p>
  </w:endnote>
  <w:endnote w:type="continuationSeparator" w:id="0">
    <w:p w:rsidR="009503C3" w:rsidRDefault="009503C3" w:rsidP="002C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C3" w:rsidRDefault="009503C3" w:rsidP="002C297F">
      <w:r>
        <w:separator/>
      </w:r>
    </w:p>
  </w:footnote>
  <w:footnote w:type="continuationSeparator" w:id="0">
    <w:p w:rsidR="009503C3" w:rsidRDefault="009503C3" w:rsidP="002C2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091E"/>
    <w:multiLevelType w:val="hybridMultilevel"/>
    <w:tmpl w:val="285836AE"/>
    <w:lvl w:ilvl="0" w:tplc="2CA8B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5F3"/>
    <w:rsid w:val="00007117"/>
    <w:rsid w:val="0001211C"/>
    <w:rsid w:val="000148A2"/>
    <w:rsid w:val="00016370"/>
    <w:rsid w:val="00022C8A"/>
    <w:rsid w:val="00023CA1"/>
    <w:rsid w:val="0002406C"/>
    <w:rsid w:val="00026BDE"/>
    <w:rsid w:val="00030775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5EF5"/>
    <w:rsid w:val="00066788"/>
    <w:rsid w:val="00066D5C"/>
    <w:rsid w:val="00071E38"/>
    <w:rsid w:val="0007271F"/>
    <w:rsid w:val="00074968"/>
    <w:rsid w:val="000768FD"/>
    <w:rsid w:val="000843EA"/>
    <w:rsid w:val="00090CA7"/>
    <w:rsid w:val="00091DE4"/>
    <w:rsid w:val="00091E27"/>
    <w:rsid w:val="000936ED"/>
    <w:rsid w:val="00095DB6"/>
    <w:rsid w:val="000A46CB"/>
    <w:rsid w:val="000A4B04"/>
    <w:rsid w:val="000B02E2"/>
    <w:rsid w:val="000B25B8"/>
    <w:rsid w:val="000B374B"/>
    <w:rsid w:val="000B4925"/>
    <w:rsid w:val="000B535C"/>
    <w:rsid w:val="000B54BB"/>
    <w:rsid w:val="000C37A1"/>
    <w:rsid w:val="000C4F05"/>
    <w:rsid w:val="000C590E"/>
    <w:rsid w:val="000C7538"/>
    <w:rsid w:val="000D3C96"/>
    <w:rsid w:val="000D3CB0"/>
    <w:rsid w:val="000D54FD"/>
    <w:rsid w:val="000E2962"/>
    <w:rsid w:val="000F1FAF"/>
    <w:rsid w:val="000F2AE0"/>
    <w:rsid w:val="000F3180"/>
    <w:rsid w:val="000F45AC"/>
    <w:rsid w:val="000F5B43"/>
    <w:rsid w:val="00100339"/>
    <w:rsid w:val="00100745"/>
    <w:rsid w:val="00100C45"/>
    <w:rsid w:val="00100E02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7736"/>
    <w:rsid w:val="00143332"/>
    <w:rsid w:val="0014348D"/>
    <w:rsid w:val="00143C0C"/>
    <w:rsid w:val="001472EC"/>
    <w:rsid w:val="00147B9B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5939"/>
    <w:rsid w:val="001845DD"/>
    <w:rsid w:val="00184D76"/>
    <w:rsid w:val="0019318F"/>
    <w:rsid w:val="00197027"/>
    <w:rsid w:val="001A05B4"/>
    <w:rsid w:val="001A34AC"/>
    <w:rsid w:val="001A3D81"/>
    <w:rsid w:val="001A50D9"/>
    <w:rsid w:val="001B0369"/>
    <w:rsid w:val="001B2596"/>
    <w:rsid w:val="001B5995"/>
    <w:rsid w:val="001C4592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43AF"/>
    <w:rsid w:val="001E50EA"/>
    <w:rsid w:val="001F43D3"/>
    <w:rsid w:val="001F5FA7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7496"/>
    <w:rsid w:val="00242A3C"/>
    <w:rsid w:val="00243AE1"/>
    <w:rsid w:val="00244888"/>
    <w:rsid w:val="00247FED"/>
    <w:rsid w:val="00256ADD"/>
    <w:rsid w:val="00262E63"/>
    <w:rsid w:val="0026526B"/>
    <w:rsid w:val="00271B4B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20D7"/>
    <w:rsid w:val="002C297F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2385"/>
    <w:rsid w:val="00336F49"/>
    <w:rsid w:val="003465E1"/>
    <w:rsid w:val="00352CED"/>
    <w:rsid w:val="003530C9"/>
    <w:rsid w:val="0035360D"/>
    <w:rsid w:val="00361C7D"/>
    <w:rsid w:val="003627EC"/>
    <w:rsid w:val="0036295C"/>
    <w:rsid w:val="00362BE3"/>
    <w:rsid w:val="0036495B"/>
    <w:rsid w:val="0037157A"/>
    <w:rsid w:val="003741FD"/>
    <w:rsid w:val="00374387"/>
    <w:rsid w:val="0037539F"/>
    <w:rsid w:val="00375E7D"/>
    <w:rsid w:val="003778B9"/>
    <w:rsid w:val="00385EFE"/>
    <w:rsid w:val="00391350"/>
    <w:rsid w:val="00392669"/>
    <w:rsid w:val="00392825"/>
    <w:rsid w:val="003A5349"/>
    <w:rsid w:val="003A57CB"/>
    <w:rsid w:val="003A61AC"/>
    <w:rsid w:val="003B02D3"/>
    <w:rsid w:val="003B437C"/>
    <w:rsid w:val="003C40DA"/>
    <w:rsid w:val="003C68C2"/>
    <w:rsid w:val="003C7644"/>
    <w:rsid w:val="003E65ED"/>
    <w:rsid w:val="003E73EF"/>
    <w:rsid w:val="003E74E5"/>
    <w:rsid w:val="003F2456"/>
    <w:rsid w:val="003F28C5"/>
    <w:rsid w:val="0040134C"/>
    <w:rsid w:val="00403CD2"/>
    <w:rsid w:val="00406358"/>
    <w:rsid w:val="00412EE5"/>
    <w:rsid w:val="0041366A"/>
    <w:rsid w:val="004162F9"/>
    <w:rsid w:val="00416BB2"/>
    <w:rsid w:val="00416E8C"/>
    <w:rsid w:val="00427A14"/>
    <w:rsid w:val="00430038"/>
    <w:rsid w:val="004325D1"/>
    <w:rsid w:val="004348EB"/>
    <w:rsid w:val="00443BDE"/>
    <w:rsid w:val="0045066C"/>
    <w:rsid w:val="004532D3"/>
    <w:rsid w:val="00453AC9"/>
    <w:rsid w:val="004540E7"/>
    <w:rsid w:val="00456133"/>
    <w:rsid w:val="00456895"/>
    <w:rsid w:val="00462543"/>
    <w:rsid w:val="0046544C"/>
    <w:rsid w:val="00466A14"/>
    <w:rsid w:val="00470472"/>
    <w:rsid w:val="00476B0C"/>
    <w:rsid w:val="00481973"/>
    <w:rsid w:val="00482C69"/>
    <w:rsid w:val="00483887"/>
    <w:rsid w:val="00486CC5"/>
    <w:rsid w:val="004919AF"/>
    <w:rsid w:val="004A0735"/>
    <w:rsid w:val="004A4DE7"/>
    <w:rsid w:val="004B2094"/>
    <w:rsid w:val="004B2F95"/>
    <w:rsid w:val="004B4F24"/>
    <w:rsid w:val="004C3537"/>
    <w:rsid w:val="004D44D0"/>
    <w:rsid w:val="004E39F1"/>
    <w:rsid w:val="004E407D"/>
    <w:rsid w:val="004E7B53"/>
    <w:rsid w:val="004F4E5D"/>
    <w:rsid w:val="0050149E"/>
    <w:rsid w:val="005048B2"/>
    <w:rsid w:val="00504B08"/>
    <w:rsid w:val="005069EA"/>
    <w:rsid w:val="005075AB"/>
    <w:rsid w:val="00510FDF"/>
    <w:rsid w:val="00516BD9"/>
    <w:rsid w:val="00516FE6"/>
    <w:rsid w:val="0051764C"/>
    <w:rsid w:val="005223C9"/>
    <w:rsid w:val="005319BF"/>
    <w:rsid w:val="00533D2C"/>
    <w:rsid w:val="0053776C"/>
    <w:rsid w:val="00537817"/>
    <w:rsid w:val="00543371"/>
    <w:rsid w:val="005439E4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295B"/>
    <w:rsid w:val="0058477E"/>
    <w:rsid w:val="005A2A9A"/>
    <w:rsid w:val="005A5966"/>
    <w:rsid w:val="005A7131"/>
    <w:rsid w:val="005B4755"/>
    <w:rsid w:val="005B5A88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5C81"/>
    <w:rsid w:val="00610FCA"/>
    <w:rsid w:val="0061192E"/>
    <w:rsid w:val="00612318"/>
    <w:rsid w:val="00620002"/>
    <w:rsid w:val="006203BE"/>
    <w:rsid w:val="0062271E"/>
    <w:rsid w:val="00623FF2"/>
    <w:rsid w:val="00625760"/>
    <w:rsid w:val="006326D7"/>
    <w:rsid w:val="00632B3F"/>
    <w:rsid w:val="00640600"/>
    <w:rsid w:val="00643DD4"/>
    <w:rsid w:val="00644ADF"/>
    <w:rsid w:val="00644E5C"/>
    <w:rsid w:val="00645923"/>
    <w:rsid w:val="00647F06"/>
    <w:rsid w:val="00647F8A"/>
    <w:rsid w:val="0065227C"/>
    <w:rsid w:val="00655D37"/>
    <w:rsid w:val="00660388"/>
    <w:rsid w:val="006643C1"/>
    <w:rsid w:val="00664BA2"/>
    <w:rsid w:val="00665D65"/>
    <w:rsid w:val="00666D86"/>
    <w:rsid w:val="006670D0"/>
    <w:rsid w:val="006705E3"/>
    <w:rsid w:val="006943F1"/>
    <w:rsid w:val="00697A91"/>
    <w:rsid w:val="006A0A41"/>
    <w:rsid w:val="006B4D97"/>
    <w:rsid w:val="006B6478"/>
    <w:rsid w:val="006C1A5F"/>
    <w:rsid w:val="006C30BA"/>
    <w:rsid w:val="006D13B7"/>
    <w:rsid w:val="006D198D"/>
    <w:rsid w:val="006E4BD1"/>
    <w:rsid w:val="006E4E4A"/>
    <w:rsid w:val="006E5743"/>
    <w:rsid w:val="006F054C"/>
    <w:rsid w:val="006F05A6"/>
    <w:rsid w:val="006F196A"/>
    <w:rsid w:val="006F2C6C"/>
    <w:rsid w:val="006F412B"/>
    <w:rsid w:val="006F7982"/>
    <w:rsid w:val="006F7DAE"/>
    <w:rsid w:val="00703166"/>
    <w:rsid w:val="00704D55"/>
    <w:rsid w:val="00712EF0"/>
    <w:rsid w:val="007132AB"/>
    <w:rsid w:val="0071497F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6611"/>
    <w:rsid w:val="00751353"/>
    <w:rsid w:val="00751423"/>
    <w:rsid w:val="0075146A"/>
    <w:rsid w:val="007520B5"/>
    <w:rsid w:val="00755BFF"/>
    <w:rsid w:val="00757DCB"/>
    <w:rsid w:val="00763A32"/>
    <w:rsid w:val="00766208"/>
    <w:rsid w:val="00770EC7"/>
    <w:rsid w:val="0078500A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C0E78"/>
    <w:rsid w:val="007C2A25"/>
    <w:rsid w:val="007C33DF"/>
    <w:rsid w:val="007C475A"/>
    <w:rsid w:val="007D7B5C"/>
    <w:rsid w:val="007E1839"/>
    <w:rsid w:val="007E1C05"/>
    <w:rsid w:val="007E1D7C"/>
    <w:rsid w:val="007E7BCF"/>
    <w:rsid w:val="007F2C3A"/>
    <w:rsid w:val="007F5C4B"/>
    <w:rsid w:val="007F6064"/>
    <w:rsid w:val="00802349"/>
    <w:rsid w:val="00805A67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6D93"/>
    <w:rsid w:val="00840C0B"/>
    <w:rsid w:val="00840D69"/>
    <w:rsid w:val="00851D24"/>
    <w:rsid w:val="008551E5"/>
    <w:rsid w:val="00856104"/>
    <w:rsid w:val="00857E0A"/>
    <w:rsid w:val="00857F0B"/>
    <w:rsid w:val="0086326B"/>
    <w:rsid w:val="00864208"/>
    <w:rsid w:val="008659A8"/>
    <w:rsid w:val="00866F42"/>
    <w:rsid w:val="00871441"/>
    <w:rsid w:val="008735B7"/>
    <w:rsid w:val="008740EB"/>
    <w:rsid w:val="00874448"/>
    <w:rsid w:val="008771BA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7C8E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8F7D42"/>
    <w:rsid w:val="00904BB8"/>
    <w:rsid w:val="00905076"/>
    <w:rsid w:val="00905BDA"/>
    <w:rsid w:val="009124DD"/>
    <w:rsid w:val="00915BB7"/>
    <w:rsid w:val="00922805"/>
    <w:rsid w:val="00923AA6"/>
    <w:rsid w:val="00923AD8"/>
    <w:rsid w:val="00930FCE"/>
    <w:rsid w:val="009345AD"/>
    <w:rsid w:val="009351F1"/>
    <w:rsid w:val="0093566B"/>
    <w:rsid w:val="00943AC2"/>
    <w:rsid w:val="009477C2"/>
    <w:rsid w:val="009503C3"/>
    <w:rsid w:val="00952EB4"/>
    <w:rsid w:val="00953AFF"/>
    <w:rsid w:val="00955167"/>
    <w:rsid w:val="00956E63"/>
    <w:rsid w:val="00957490"/>
    <w:rsid w:val="00971624"/>
    <w:rsid w:val="00972E7A"/>
    <w:rsid w:val="009736CF"/>
    <w:rsid w:val="00976F06"/>
    <w:rsid w:val="0097759B"/>
    <w:rsid w:val="00984297"/>
    <w:rsid w:val="009856CC"/>
    <w:rsid w:val="00985824"/>
    <w:rsid w:val="00986AA0"/>
    <w:rsid w:val="00987676"/>
    <w:rsid w:val="009A1BE6"/>
    <w:rsid w:val="009A3B6C"/>
    <w:rsid w:val="009A4551"/>
    <w:rsid w:val="009A4905"/>
    <w:rsid w:val="009B0308"/>
    <w:rsid w:val="009C0A80"/>
    <w:rsid w:val="009C0F6D"/>
    <w:rsid w:val="009C353C"/>
    <w:rsid w:val="009C4503"/>
    <w:rsid w:val="009C6A1C"/>
    <w:rsid w:val="009C7A06"/>
    <w:rsid w:val="009D2287"/>
    <w:rsid w:val="009D54F1"/>
    <w:rsid w:val="009D60E6"/>
    <w:rsid w:val="009D6381"/>
    <w:rsid w:val="009E0A69"/>
    <w:rsid w:val="009E2BE0"/>
    <w:rsid w:val="009E4313"/>
    <w:rsid w:val="009E4995"/>
    <w:rsid w:val="009E7878"/>
    <w:rsid w:val="009F664A"/>
    <w:rsid w:val="00A00346"/>
    <w:rsid w:val="00A02657"/>
    <w:rsid w:val="00A02E37"/>
    <w:rsid w:val="00A036B7"/>
    <w:rsid w:val="00A04CE7"/>
    <w:rsid w:val="00A05B4F"/>
    <w:rsid w:val="00A06256"/>
    <w:rsid w:val="00A156C5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601AA"/>
    <w:rsid w:val="00A6054D"/>
    <w:rsid w:val="00A620BD"/>
    <w:rsid w:val="00A62EA6"/>
    <w:rsid w:val="00A64FF3"/>
    <w:rsid w:val="00A653DE"/>
    <w:rsid w:val="00A663C2"/>
    <w:rsid w:val="00A82AFF"/>
    <w:rsid w:val="00A83DD3"/>
    <w:rsid w:val="00A86241"/>
    <w:rsid w:val="00A8735C"/>
    <w:rsid w:val="00A97791"/>
    <w:rsid w:val="00AA1DC7"/>
    <w:rsid w:val="00AA2A5F"/>
    <w:rsid w:val="00AB289A"/>
    <w:rsid w:val="00AB7B5E"/>
    <w:rsid w:val="00AC1070"/>
    <w:rsid w:val="00AC1F94"/>
    <w:rsid w:val="00AC5DE7"/>
    <w:rsid w:val="00AC6343"/>
    <w:rsid w:val="00AC6D99"/>
    <w:rsid w:val="00AD06C2"/>
    <w:rsid w:val="00AD10BA"/>
    <w:rsid w:val="00AD21B0"/>
    <w:rsid w:val="00AD34F0"/>
    <w:rsid w:val="00AD53FE"/>
    <w:rsid w:val="00AE40D8"/>
    <w:rsid w:val="00AE6417"/>
    <w:rsid w:val="00AF4960"/>
    <w:rsid w:val="00AF4FF9"/>
    <w:rsid w:val="00AF78D7"/>
    <w:rsid w:val="00B06327"/>
    <w:rsid w:val="00B10B78"/>
    <w:rsid w:val="00B12814"/>
    <w:rsid w:val="00B13CAD"/>
    <w:rsid w:val="00B251D5"/>
    <w:rsid w:val="00B255C7"/>
    <w:rsid w:val="00B26C88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77315"/>
    <w:rsid w:val="00B83DC5"/>
    <w:rsid w:val="00B91F57"/>
    <w:rsid w:val="00B921DA"/>
    <w:rsid w:val="00B92933"/>
    <w:rsid w:val="00B94D26"/>
    <w:rsid w:val="00BA12D0"/>
    <w:rsid w:val="00BA2666"/>
    <w:rsid w:val="00BA29C2"/>
    <w:rsid w:val="00BB333A"/>
    <w:rsid w:val="00BB3E11"/>
    <w:rsid w:val="00BB58F3"/>
    <w:rsid w:val="00BB702C"/>
    <w:rsid w:val="00BC0307"/>
    <w:rsid w:val="00BC13B6"/>
    <w:rsid w:val="00BC3154"/>
    <w:rsid w:val="00BC5CB4"/>
    <w:rsid w:val="00BC6ABF"/>
    <w:rsid w:val="00BD166A"/>
    <w:rsid w:val="00BD293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4200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303F5"/>
    <w:rsid w:val="00C328E8"/>
    <w:rsid w:val="00C337FE"/>
    <w:rsid w:val="00C35F45"/>
    <w:rsid w:val="00C46846"/>
    <w:rsid w:val="00C50A14"/>
    <w:rsid w:val="00C5204E"/>
    <w:rsid w:val="00C52BDF"/>
    <w:rsid w:val="00C56E34"/>
    <w:rsid w:val="00C776A5"/>
    <w:rsid w:val="00C779E4"/>
    <w:rsid w:val="00C819A3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3ACB"/>
    <w:rsid w:val="00CC4678"/>
    <w:rsid w:val="00CC555E"/>
    <w:rsid w:val="00CC6A69"/>
    <w:rsid w:val="00CC6D8E"/>
    <w:rsid w:val="00CD4348"/>
    <w:rsid w:val="00CD52E4"/>
    <w:rsid w:val="00CE106A"/>
    <w:rsid w:val="00CE54CE"/>
    <w:rsid w:val="00CF2711"/>
    <w:rsid w:val="00CF35B6"/>
    <w:rsid w:val="00CF4CFB"/>
    <w:rsid w:val="00CF5506"/>
    <w:rsid w:val="00CF7CE0"/>
    <w:rsid w:val="00D0129D"/>
    <w:rsid w:val="00D01441"/>
    <w:rsid w:val="00D0401E"/>
    <w:rsid w:val="00D04135"/>
    <w:rsid w:val="00D06A6A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89"/>
    <w:rsid w:val="00D329CD"/>
    <w:rsid w:val="00D44D09"/>
    <w:rsid w:val="00D52905"/>
    <w:rsid w:val="00D54011"/>
    <w:rsid w:val="00D576B0"/>
    <w:rsid w:val="00D57D49"/>
    <w:rsid w:val="00D60D9E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D0878"/>
    <w:rsid w:val="00DD0A75"/>
    <w:rsid w:val="00DD2842"/>
    <w:rsid w:val="00DD6F9C"/>
    <w:rsid w:val="00DE0FA6"/>
    <w:rsid w:val="00DE23D4"/>
    <w:rsid w:val="00DE3CE2"/>
    <w:rsid w:val="00DF0290"/>
    <w:rsid w:val="00DF0669"/>
    <w:rsid w:val="00DF2A3C"/>
    <w:rsid w:val="00DF6697"/>
    <w:rsid w:val="00E0031C"/>
    <w:rsid w:val="00E02643"/>
    <w:rsid w:val="00E06A7B"/>
    <w:rsid w:val="00E14CF4"/>
    <w:rsid w:val="00E150A2"/>
    <w:rsid w:val="00E16E33"/>
    <w:rsid w:val="00E25366"/>
    <w:rsid w:val="00E308E0"/>
    <w:rsid w:val="00E31A68"/>
    <w:rsid w:val="00E344E2"/>
    <w:rsid w:val="00E3474A"/>
    <w:rsid w:val="00E4002B"/>
    <w:rsid w:val="00E415EF"/>
    <w:rsid w:val="00E51D74"/>
    <w:rsid w:val="00E543A3"/>
    <w:rsid w:val="00E60930"/>
    <w:rsid w:val="00E636D7"/>
    <w:rsid w:val="00E658F7"/>
    <w:rsid w:val="00E673DD"/>
    <w:rsid w:val="00E7238D"/>
    <w:rsid w:val="00E73B05"/>
    <w:rsid w:val="00E7419F"/>
    <w:rsid w:val="00E866FA"/>
    <w:rsid w:val="00E93850"/>
    <w:rsid w:val="00E97BA4"/>
    <w:rsid w:val="00EA4812"/>
    <w:rsid w:val="00EA7ACF"/>
    <w:rsid w:val="00EB0157"/>
    <w:rsid w:val="00EC3857"/>
    <w:rsid w:val="00EC685E"/>
    <w:rsid w:val="00EC7E60"/>
    <w:rsid w:val="00EE16FF"/>
    <w:rsid w:val="00EE18AD"/>
    <w:rsid w:val="00EE2A91"/>
    <w:rsid w:val="00EE2DC7"/>
    <w:rsid w:val="00EE45D8"/>
    <w:rsid w:val="00EE6D8A"/>
    <w:rsid w:val="00EE741E"/>
    <w:rsid w:val="00EF3E27"/>
    <w:rsid w:val="00EF5A40"/>
    <w:rsid w:val="00EF6D8E"/>
    <w:rsid w:val="00F051E5"/>
    <w:rsid w:val="00F053D4"/>
    <w:rsid w:val="00F12637"/>
    <w:rsid w:val="00F12661"/>
    <w:rsid w:val="00F14015"/>
    <w:rsid w:val="00F14687"/>
    <w:rsid w:val="00F16104"/>
    <w:rsid w:val="00F21514"/>
    <w:rsid w:val="00F22981"/>
    <w:rsid w:val="00F23B56"/>
    <w:rsid w:val="00F254EB"/>
    <w:rsid w:val="00F3061B"/>
    <w:rsid w:val="00F30A8A"/>
    <w:rsid w:val="00F32862"/>
    <w:rsid w:val="00F32C9B"/>
    <w:rsid w:val="00F338A5"/>
    <w:rsid w:val="00F346E3"/>
    <w:rsid w:val="00F360B6"/>
    <w:rsid w:val="00F40A1F"/>
    <w:rsid w:val="00F40C78"/>
    <w:rsid w:val="00F5110C"/>
    <w:rsid w:val="00F5185D"/>
    <w:rsid w:val="00F52648"/>
    <w:rsid w:val="00F52B2F"/>
    <w:rsid w:val="00F552CA"/>
    <w:rsid w:val="00F56BB1"/>
    <w:rsid w:val="00F602BA"/>
    <w:rsid w:val="00F60CE9"/>
    <w:rsid w:val="00F65077"/>
    <w:rsid w:val="00F671A2"/>
    <w:rsid w:val="00F7022F"/>
    <w:rsid w:val="00F71324"/>
    <w:rsid w:val="00F74F51"/>
    <w:rsid w:val="00F7711B"/>
    <w:rsid w:val="00F80090"/>
    <w:rsid w:val="00F80F58"/>
    <w:rsid w:val="00F81928"/>
    <w:rsid w:val="00F81A5E"/>
    <w:rsid w:val="00F825B3"/>
    <w:rsid w:val="00F874CB"/>
    <w:rsid w:val="00F94EAE"/>
    <w:rsid w:val="00F95A42"/>
    <w:rsid w:val="00F95D58"/>
    <w:rsid w:val="00F95D72"/>
    <w:rsid w:val="00F96DE1"/>
    <w:rsid w:val="00FA00D8"/>
    <w:rsid w:val="00FA039E"/>
    <w:rsid w:val="00FB774F"/>
    <w:rsid w:val="00FC0F6F"/>
    <w:rsid w:val="00FC100E"/>
    <w:rsid w:val="00FC3EEA"/>
    <w:rsid w:val="00FD4B9A"/>
    <w:rsid w:val="00FD7774"/>
    <w:rsid w:val="00FE34AC"/>
    <w:rsid w:val="00FF4631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EC685E"/>
    <w:pPr>
      <w:ind w:left="720"/>
      <w:contextualSpacing/>
    </w:pPr>
  </w:style>
  <w:style w:type="paragraph" w:styleId="ae">
    <w:name w:val="header"/>
    <w:basedOn w:val="a"/>
    <w:link w:val="af"/>
    <w:semiHidden/>
    <w:unhideWhenUsed/>
    <w:rsid w:val="002C29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2C297F"/>
    <w:rPr>
      <w:lang w:eastAsia="ar-SA"/>
    </w:rPr>
  </w:style>
  <w:style w:type="paragraph" w:styleId="af0">
    <w:name w:val="footer"/>
    <w:basedOn w:val="a"/>
    <w:link w:val="af1"/>
    <w:semiHidden/>
    <w:unhideWhenUsed/>
    <w:rsid w:val="002C29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2C297F"/>
    <w:rPr>
      <w:lang w:eastAsia="ar-SA"/>
    </w:rPr>
  </w:style>
  <w:style w:type="character" w:styleId="af2">
    <w:name w:val="annotation reference"/>
    <w:basedOn w:val="a0"/>
    <w:semiHidden/>
    <w:unhideWhenUsed/>
    <w:rsid w:val="00147B9B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147B9B"/>
  </w:style>
  <w:style w:type="character" w:customStyle="1" w:styleId="af4">
    <w:name w:val="Текст примечания Знак"/>
    <w:basedOn w:val="a0"/>
    <w:link w:val="af3"/>
    <w:semiHidden/>
    <w:rsid w:val="00147B9B"/>
    <w:rPr>
      <w:lang w:eastAsia="ar-SA"/>
    </w:rPr>
  </w:style>
  <w:style w:type="paragraph" w:styleId="af5">
    <w:name w:val="annotation subject"/>
    <w:basedOn w:val="af3"/>
    <w:next w:val="af3"/>
    <w:link w:val="af6"/>
    <w:semiHidden/>
    <w:unhideWhenUsed/>
    <w:rsid w:val="00147B9B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147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EC6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avyam.ru/about/management/upr_zem/mc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vyam.ru/regulatory/npa/index_rcp.ph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gavyam.ru/about/management/upr_zem/m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regulatory/npa/index_rcp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6D1A-2335-4E8B-8908-168AB8C8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4720</Words>
  <Characters>26905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ozo_2</cp:lastModifiedBy>
  <cp:revision>3</cp:revision>
  <cp:lastPrinted>2023-03-30T07:18:00Z</cp:lastPrinted>
  <dcterms:created xsi:type="dcterms:W3CDTF">2025-04-14T12:23:00Z</dcterms:created>
  <dcterms:modified xsi:type="dcterms:W3CDTF">2025-04-14T12:25:00Z</dcterms:modified>
</cp:coreProperties>
</file>