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B" w:rsidRPr="00714873" w:rsidRDefault="0082083B" w:rsidP="00504FA7">
      <w:pPr>
        <w:spacing w:line="276" w:lineRule="auto"/>
        <w:ind w:firstLine="567"/>
        <w:jc w:val="center"/>
        <w:rPr>
          <w:sz w:val="26"/>
          <w:szCs w:val="26"/>
        </w:rPr>
      </w:pPr>
    </w:p>
    <w:p w:rsidR="0082083B" w:rsidRPr="00714873" w:rsidRDefault="0082083B" w:rsidP="00847760">
      <w:pPr>
        <w:spacing w:line="276" w:lineRule="auto"/>
        <w:jc w:val="center"/>
        <w:rPr>
          <w:sz w:val="26"/>
          <w:szCs w:val="26"/>
          <w:lang w:val="en-US"/>
        </w:rPr>
      </w:pPr>
      <w:r w:rsidRPr="00714873">
        <w:rPr>
          <w:noProof/>
          <w:sz w:val="26"/>
          <w:szCs w:val="26"/>
          <w:lang w:eastAsia="ru-RU"/>
        </w:rPr>
        <w:drawing>
          <wp:inline distT="0" distB="0" distL="0" distR="0" wp14:anchorId="4138D08F" wp14:editId="3BA5C79B">
            <wp:extent cx="415368" cy="469127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43" r="-47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90" cy="47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3B" w:rsidRPr="00A945BD" w:rsidRDefault="0082083B" w:rsidP="00847760">
      <w:pPr>
        <w:spacing w:line="276" w:lineRule="auto"/>
        <w:jc w:val="center"/>
        <w:rPr>
          <w:sz w:val="16"/>
          <w:szCs w:val="16"/>
          <w:lang w:val="en-US"/>
        </w:rPr>
      </w:pPr>
    </w:p>
    <w:p w:rsidR="0082083B" w:rsidRPr="005121F6" w:rsidRDefault="0082083B" w:rsidP="00847760">
      <w:pPr>
        <w:spacing w:line="276" w:lineRule="auto"/>
        <w:jc w:val="center"/>
        <w:rPr>
          <w:sz w:val="28"/>
          <w:szCs w:val="26"/>
        </w:rPr>
      </w:pPr>
      <w:r w:rsidRPr="005121F6">
        <w:rPr>
          <w:sz w:val="28"/>
          <w:szCs w:val="26"/>
        </w:rPr>
        <w:t xml:space="preserve">АДМИНИСТРАЦИЯ </w:t>
      </w:r>
      <w:proofErr w:type="gramStart"/>
      <w:r w:rsidRPr="005121F6">
        <w:rPr>
          <w:sz w:val="28"/>
          <w:szCs w:val="26"/>
        </w:rPr>
        <w:t>ГАВРИЛОВ-ЯМСКОГО</w:t>
      </w:r>
      <w:proofErr w:type="gramEnd"/>
    </w:p>
    <w:p w:rsidR="0082083B" w:rsidRPr="005121F6" w:rsidRDefault="0082083B" w:rsidP="00847760">
      <w:pPr>
        <w:spacing w:line="276" w:lineRule="auto"/>
        <w:jc w:val="center"/>
        <w:rPr>
          <w:sz w:val="28"/>
          <w:szCs w:val="26"/>
        </w:rPr>
      </w:pPr>
      <w:r w:rsidRPr="005121F6">
        <w:rPr>
          <w:sz w:val="28"/>
          <w:szCs w:val="26"/>
        </w:rPr>
        <w:t>МУНИЦИПАЛЬНОГО РАЙОНА</w:t>
      </w:r>
    </w:p>
    <w:p w:rsidR="0082083B" w:rsidRPr="00714873" w:rsidRDefault="0082083B" w:rsidP="00847760">
      <w:pPr>
        <w:spacing w:line="276" w:lineRule="auto"/>
        <w:jc w:val="center"/>
        <w:rPr>
          <w:sz w:val="26"/>
          <w:szCs w:val="26"/>
        </w:rPr>
      </w:pPr>
    </w:p>
    <w:p w:rsidR="0082083B" w:rsidRPr="005121F6" w:rsidRDefault="0082083B" w:rsidP="00847760">
      <w:pPr>
        <w:spacing w:line="276" w:lineRule="auto"/>
        <w:jc w:val="center"/>
        <w:rPr>
          <w:b/>
          <w:sz w:val="40"/>
          <w:szCs w:val="26"/>
        </w:rPr>
      </w:pPr>
      <w:r w:rsidRPr="005121F6">
        <w:rPr>
          <w:b/>
          <w:sz w:val="40"/>
          <w:szCs w:val="26"/>
        </w:rPr>
        <w:t>ПОСТАНОВЛЕНИЕ</w:t>
      </w:r>
    </w:p>
    <w:p w:rsidR="0082083B" w:rsidRPr="00714873" w:rsidRDefault="0082083B" w:rsidP="00504FA7">
      <w:pPr>
        <w:spacing w:line="276" w:lineRule="auto"/>
        <w:ind w:firstLine="567"/>
        <w:rPr>
          <w:b/>
          <w:sz w:val="26"/>
          <w:szCs w:val="26"/>
        </w:rPr>
      </w:pPr>
    </w:p>
    <w:p w:rsidR="0082083B" w:rsidRPr="00714873" w:rsidRDefault="00A945BD" w:rsidP="00466678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03.04.2025 № 286</w:t>
      </w:r>
    </w:p>
    <w:p w:rsidR="0082083B" w:rsidRPr="00714873" w:rsidRDefault="0082083B" w:rsidP="00504FA7">
      <w:pPr>
        <w:spacing w:line="276" w:lineRule="auto"/>
        <w:ind w:firstLine="567"/>
        <w:rPr>
          <w:sz w:val="26"/>
          <w:szCs w:val="26"/>
        </w:rPr>
      </w:pPr>
    </w:p>
    <w:p w:rsidR="00AE3C1F" w:rsidRDefault="00D72A31" w:rsidP="00F1032E">
      <w:pPr>
        <w:rPr>
          <w:bCs/>
          <w:iCs/>
          <w:sz w:val="28"/>
          <w:szCs w:val="28"/>
        </w:rPr>
      </w:pPr>
      <w:r w:rsidRPr="00504FA7">
        <w:rPr>
          <w:bCs/>
          <w:iCs/>
          <w:sz w:val="28"/>
          <w:szCs w:val="28"/>
        </w:rPr>
        <w:t>Об утверждении Правил использования</w:t>
      </w:r>
    </w:p>
    <w:p w:rsidR="00AE3C1F" w:rsidRDefault="00D72A31" w:rsidP="00F1032E">
      <w:pPr>
        <w:rPr>
          <w:bCs/>
          <w:iCs/>
          <w:sz w:val="28"/>
          <w:szCs w:val="28"/>
        </w:rPr>
      </w:pPr>
      <w:r w:rsidRPr="00504FA7">
        <w:rPr>
          <w:bCs/>
          <w:iCs/>
          <w:sz w:val="28"/>
          <w:szCs w:val="28"/>
        </w:rPr>
        <w:t>водных об</w:t>
      </w:r>
      <w:r w:rsidR="00D1648D">
        <w:rPr>
          <w:bCs/>
          <w:iCs/>
          <w:sz w:val="28"/>
          <w:szCs w:val="28"/>
        </w:rPr>
        <w:t xml:space="preserve">ъектов </w:t>
      </w:r>
      <w:r w:rsidR="00D8477A">
        <w:rPr>
          <w:bCs/>
          <w:iCs/>
          <w:sz w:val="28"/>
          <w:szCs w:val="28"/>
        </w:rPr>
        <w:t>для</w:t>
      </w:r>
      <w:r w:rsidR="00D1648D">
        <w:rPr>
          <w:bCs/>
          <w:iCs/>
          <w:sz w:val="28"/>
          <w:szCs w:val="28"/>
        </w:rPr>
        <w:t xml:space="preserve"> рекреационных целей</w:t>
      </w:r>
    </w:p>
    <w:p w:rsidR="00D72A31" w:rsidRPr="00504FA7" w:rsidRDefault="00D72A31" w:rsidP="00F1032E">
      <w:pPr>
        <w:rPr>
          <w:bCs/>
          <w:iCs/>
          <w:sz w:val="28"/>
          <w:szCs w:val="28"/>
        </w:rPr>
      </w:pPr>
      <w:r w:rsidRPr="00504FA7">
        <w:rPr>
          <w:bCs/>
          <w:iCs/>
          <w:sz w:val="28"/>
          <w:szCs w:val="28"/>
        </w:rPr>
        <w:t xml:space="preserve">на </w:t>
      </w:r>
      <w:r w:rsidRPr="00D1648D">
        <w:rPr>
          <w:bCs/>
          <w:iCs/>
          <w:sz w:val="28"/>
          <w:szCs w:val="28"/>
        </w:rPr>
        <w:t xml:space="preserve">территории </w:t>
      </w:r>
      <w:proofErr w:type="gramStart"/>
      <w:r w:rsidR="00ED4E67">
        <w:rPr>
          <w:bCs/>
          <w:iCs/>
          <w:sz w:val="28"/>
          <w:szCs w:val="28"/>
        </w:rPr>
        <w:t>Гаврилов-Ямского</w:t>
      </w:r>
      <w:proofErr w:type="gramEnd"/>
      <w:r w:rsidR="00ED4E67">
        <w:rPr>
          <w:bCs/>
          <w:iCs/>
          <w:sz w:val="28"/>
          <w:szCs w:val="28"/>
        </w:rPr>
        <w:t xml:space="preserve"> муниципального </w:t>
      </w:r>
      <w:r w:rsidR="001F6FF0" w:rsidRPr="00ED4E67">
        <w:rPr>
          <w:bCs/>
          <w:iCs/>
          <w:sz w:val="28"/>
          <w:szCs w:val="28"/>
        </w:rPr>
        <w:t>округа</w:t>
      </w:r>
    </w:p>
    <w:p w:rsidR="0082083B" w:rsidRPr="00504FA7" w:rsidRDefault="0082083B" w:rsidP="00F1032E">
      <w:pPr>
        <w:spacing w:line="276" w:lineRule="auto"/>
        <w:rPr>
          <w:sz w:val="28"/>
          <w:szCs w:val="28"/>
        </w:rPr>
      </w:pPr>
    </w:p>
    <w:p w:rsidR="00D72A31" w:rsidRPr="00504FA7" w:rsidRDefault="00D72A31" w:rsidP="00504FA7">
      <w:pPr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В соответствии с Водным кодексом Российской Федерации, Федеральным законом  от 06 октября 2003 г. № 131-ФЗ «Об общих принципах организации местного самоуправления в Российской Федерации», Федеральным законом от 25 декабря 2023 г. № 657-ФЗ  «О внесении изменений в Водный кодекс Российской Федерации и отдельные законодательные акты Российской Федерации»</w:t>
      </w:r>
    </w:p>
    <w:p w:rsidR="0082083B" w:rsidRPr="00504FA7" w:rsidRDefault="0082083B" w:rsidP="00504FA7">
      <w:pPr>
        <w:spacing w:line="276" w:lineRule="auto"/>
        <w:ind w:firstLine="567"/>
        <w:rPr>
          <w:sz w:val="28"/>
          <w:szCs w:val="28"/>
        </w:rPr>
      </w:pPr>
    </w:p>
    <w:p w:rsidR="0082083B" w:rsidRPr="00504FA7" w:rsidRDefault="0082083B" w:rsidP="001F6FF0">
      <w:pPr>
        <w:spacing w:line="276" w:lineRule="auto"/>
        <w:rPr>
          <w:sz w:val="28"/>
          <w:szCs w:val="28"/>
        </w:rPr>
      </w:pPr>
      <w:r w:rsidRPr="00504FA7">
        <w:rPr>
          <w:sz w:val="28"/>
          <w:szCs w:val="28"/>
        </w:rPr>
        <w:t xml:space="preserve">АДМИНИСТРАЦИЯ МУНИЦИПАЛЬНОГО РАЙОНА </w:t>
      </w:r>
      <w:r w:rsidR="001F6FF0">
        <w:rPr>
          <w:sz w:val="28"/>
          <w:szCs w:val="28"/>
        </w:rPr>
        <w:t>П</w:t>
      </w:r>
      <w:r w:rsidRPr="00504FA7">
        <w:rPr>
          <w:sz w:val="28"/>
          <w:szCs w:val="28"/>
        </w:rPr>
        <w:t>ОСТАНОВЛЯЕТ:</w:t>
      </w:r>
    </w:p>
    <w:p w:rsidR="00F01ABF" w:rsidRPr="00504FA7" w:rsidRDefault="00F01ABF" w:rsidP="00504FA7">
      <w:pPr>
        <w:ind w:firstLine="567"/>
        <w:jc w:val="both"/>
        <w:rPr>
          <w:sz w:val="28"/>
          <w:szCs w:val="28"/>
        </w:rPr>
      </w:pPr>
    </w:p>
    <w:p w:rsidR="00D72A31" w:rsidRPr="00504FA7" w:rsidRDefault="00D72A31" w:rsidP="00847760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1.</w:t>
      </w:r>
      <w:r w:rsidR="00034BA5">
        <w:rPr>
          <w:sz w:val="28"/>
          <w:szCs w:val="28"/>
        </w:rPr>
        <w:t xml:space="preserve"> </w:t>
      </w:r>
      <w:r w:rsidRPr="00504FA7">
        <w:rPr>
          <w:sz w:val="28"/>
          <w:szCs w:val="28"/>
        </w:rPr>
        <w:t xml:space="preserve">Утвердить Правила использования водных объектов для рекреационных целей на территории </w:t>
      </w:r>
      <w:proofErr w:type="gramStart"/>
      <w:r w:rsidRPr="00504FA7">
        <w:rPr>
          <w:sz w:val="28"/>
          <w:szCs w:val="28"/>
        </w:rPr>
        <w:t>Гаврилов-Ямского</w:t>
      </w:r>
      <w:proofErr w:type="gramEnd"/>
      <w:r w:rsidRPr="00504FA7">
        <w:rPr>
          <w:sz w:val="28"/>
          <w:szCs w:val="28"/>
        </w:rPr>
        <w:t xml:space="preserve"> муниципального</w:t>
      </w:r>
      <w:r w:rsidR="001F6FF0">
        <w:rPr>
          <w:sz w:val="28"/>
          <w:szCs w:val="28"/>
        </w:rPr>
        <w:t xml:space="preserve"> </w:t>
      </w:r>
      <w:r w:rsidR="001F6FF0" w:rsidRPr="00ED4E67">
        <w:rPr>
          <w:sz w:val="28"/>
          <w:szCs w:val="28"/>
        </w:rPr>
        <w:t>округа</w:t>
      </w:r>
      <w:r w:rsidR="009A5C2C" w:rsidRPr="00ED4E67">
        <w:rPr>
          <w:sz w:val="28"/>
          <w:szCs w:val="28"/>
        </w:rPr>
        <w:t xml:space="preserve"> (прилагаются</w:t>
      </w:r>
      <w:r w:rsidR="00034BA5" w:rsidRPr="00ED4E67">
        <w:rPr>
          <w:sz w:val="28"/>
          <w:szCs w:val="28"/>
        </w:rPr>
        <w:t>)</w:t>
      </w:r>
      <w:r w:rsidR="00D1648D" w:rsidRPr="00ED4E67">
        <w:rPr>
          <w:sz w:val="28"/>
          <w:szCs w:val="28"/>
        </w:rPr>
        <w:t>.</w:t>
      </w:r>
    </w:p>
    <w:p w:rsidR="00D72A31" w:rsidRPr="00504FA7" w:rsidRDefault="00D72A31" w:rsidP="00847760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2.</w:t>
      </w:r>
      <w:r w:rsidR="00034BA5">
        <w:rPr>
          <w:sz w:val="28"/>
          <w:szCs w:val="28"/>
        </w:rPr>
        <w:t xml:space="preserve"> </w:t>
      </w:r>
      <w:r w:rsidRPr="00504FA7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Pr="00504FA7">
        <w:rPr>
          <w:sz w:val="28"/>
          <w:szCs w:val="28"/>
        </w:rPr>
        <w:t>Гаврилов-Ямского</w:t>
      </w:r>
      <w:proofErr w:type="gramEnd"/>
      <w:r w:rsidRPr="00504FA7">
        <w:rPr>
          <w:sz w:val="28"/>
          <w:szCs w:val="28"/>
        </w:rPr>
        <w:t xml:space="preserve"> муниципального района </w:t>
      </w:r>
      <w:r w:rsidR="00847760" w:rsidRPr="00504FA7">
        <w:rPr>
          <w:sz w:val="28"/>
          <w:szCs w:val="28"/>
        </w:rPr>
        <w:t>В.Н.</w:t>
      </w:r>
      <w:r w:rsidR="00847760">
        <w:rPr>
          <w:sz w:val="28"/>
          <w:szCs w:val="28"/>
        </w:rPr>
        <w:t xml:space="preserve"> </w:t>
      </w:r>
      <w:proofErr w:type="spellStart"/>
      <w:r w:rsidRPr="00504FA7">
        <w:rPr>
          <w:sz w:val="28"/>
          <w:szCs w:val="28"/>
        </w:rPr>
        <w:t>Таганова</w:t>
      </w:r>
      <w:proofErr w:type="spellEnd"/>
      <w:r w:rsidR="00847760">
        <w:rPr>
          <w:sz w:val="28"/>
          <w:szCs w:val="28"/>
        </w:rPr>
        <w:t>.</w:t>
      </w:r>
      <w:r w:rsidRPr="00504FA7">
        <w:rPr>
          <w:sz w:val="28"/>
          <w:szCs w:val="28"/>
        </w:rPr>
        <w:t xml:space="preserve"> </w:t>
      </w:r>
    </w:p>
    <w:p w:rsidR="00D72A31" w:rsidRPr="00504FA7" w:rsidRDefault="00D72A31" w:rsidP="00847760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3.</w:t>
      </w:r>
      <w:r w:rsidR="00034BA5">
        <w:rPr>
          <w:sz w:val="28"/>
          <w:szCs w:val="28"/>
        </w:rPr>
        <w:t xml:space="preserve"> </w:t>
      </w:r>
      <w:r w:rsidRPr="00504FA7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504FA7">
        <w:rPr>
          <w:sz w:val="28"/>
          <w:szCs w:val="28"/>
        </w:rPr>
        <w:t>Гаврилов-Ямского</w:t>
      </w:r>
      <w:proofErr w:type="gramEnd"/>
      <w:r w:rsidRPr="00504FA7">
        <w:rPr>
          <w:sz w:val="28"/>
          <w:szCs w:val="28"/>
        </w:rPr>
        <w:t xml:space="preserve"> муниципального района в сети Интернет.</w:t>
      </w:r>
    </w:p>
    <w:p w:rsidR="004A7CC0" w:rsidRDefault="00D72A31" w:rsidP="00847760">
      <w:pPr>
        <w:suppressAutoHyphens/>
        <w:ind w:firstLine="567"/>
        <w:jc w:val="both"/>
        <w:rPr>
          <w:sz w:val="28"/>
          <w:szCs w:val="28"/>
        </w:rPr>
      </w:pPr>
      <w:r w:rsidRPr="00ED4E67">
        <w:rPr>
          <w:sz w:val="28"/>
          <w:szCs w:val="28"/>
        </w:rPr>
        <w:t xml:space="preserve">4. </w:t>
      </w:r>
      <w:r w:rsidR="00F01ABF" w:rsidRPr="00ED4E67">
        <w:rPr>
          <w:sz w:val="28"/>
          <w:szCs w:val="28"/>
        </w:rPr>
        <w:t>Постановл</w:t>
      </w:r>
      <w:r w:rsidR="00034BA5" w:rsidRPr="00ED4E67">
        <w:rPr>
          <w:sz w:val="28"/>
          <w:szCs w:val="28"/>
        </w:rPr>
        <w:t>ение вступает в силу с момента опубликования</w:t>
      </w:r>
      <w:r w:rsidR="00F01ABF" w:rsidRPr="00ED4E67">
        <w:rPr>
          <w:sz w:val="28"/>
          <w:szCs w:val="28"/>
        </w:rPr>
        <w:t>.</w:t>
      </w:r>
    </w:p>
    <w:p w:rsidR="00F1032E" w:rsidRDefault="00F1032E" w:rsidP="00F1032E">
      <w:pPr>
        <w:suppressAutoHyphens/>
        <w:ind w:firstLine="567"/>
        <w:jc w:val="both"/>
        <w:rPr>
          <w:sz w:val="28"/>
          <w:szCs w:val="28"/>
        </w:rPr>
      </w:pPr>
    </w:p>
    <w:p w:rsidR="00F1032E" w:rsidRDefault="00F1032E" w:rsidP="00F1032E">
      <w:pPr>
        <w:suppressAutoHyphens/>
        <w:ind w:firstLine="567"/>
        <w:jc w:val="both"/>
        <w:rPr>
          <w:sz w:val="28"/>
          <w:szCs w:val="28"/>
        </w:rPr>
      </w:pPr>
    </w:p>
    <w:p w:rsidR="00F1032E" w:rsidRDefault="00F1032E" w:rsidP="00F1032E">
      <w:pPr>
        <w:suppressAutoHyphens/>
        <w:ind w:firstLine="567"/>
        <w:jc w:val="both"/>
        <w:rPr>
          <w:sz w:val="28"/>
          <w:szCs w:val="28"/>
        </w:rPr>
      </w:pPr>
    </w:p>
    <w:p w:rsidR="00F1032E" w:rsidRDefault="00F1032E" w:rsidP="00F1032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F1032E" w:rsidRPr="00504FA7" w:rsidRDefault="00F1032E" w:rsidP="00F1032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А.Б. </w:t>
      </w:r>
      <w:proofErr w:type="spellStart"/>
      <w:r>
        <w:rPr>
          <w:sz w:val="28"/>
          <w:szCs w:val="28"/>
        </w:rPr>
        <w:t>Сергеичев</w:t>
      </w:r>
      <w:proofErr w:type="spellEnd"/>
    </w:p>
    <w:p w:rsidR="004A7CC0" w:rsidRPr="00504FA7" w:rsidRDefault="004A7CC0" w:rsidP="00504FA7">
      <w:pPr>
        <w:overflowPunct w:val="0"/>
        <w:autoSpaceDE w:val="0"/>
        <w:spacing w:line="276" w:lineRule="auto"/>
        <w:ind w:firstLine="567"/>
        <w:textAlignment w:val="baseline"/>
        <w:rPr>
          <w:sz w:val="28"/>
          <w:szCs w:val="28"/>
          <w:lang w:eastAsia="ar-SA"/>
        </w:rPr>
      </w:pPr>
    </w:p>
    <w:p w:rsidR="00F01ABF" w:rsidRPr="00504FA7" w:rsidRDefault="00F01ABF" w:rsidP="00504FA7">
      <w:pPr>
        <w:tabs>
          <w:tab w:val="left" w:pos="2934"/>
        </w:tabs>
        <w:spacing w:line="276" w:lineRule="auto"/>
        <w:ind w:firstLine="567"/>
        <w:rPr>
          <w:sz w:val="28"/>
          <w:szCs w:val="28"/>
        </w:rPr>
      </w:pPr>
    </w:p>
    <w:p w:rsidR="00AC1A13" w:rsidRDefault="00AC1A13" w:rsidP="00847760">
      <w:pPr>
        <w:rPr>
          <w:sz w:val="28"/>
          <w:szCs w:val="28"/>
          <w:lang w:eastAsia="ru-RU"/>
        </w:rPr>
      </w:pPr>
    </w:p>
    <w:p w:rsidR="00034BA5" w:rsidRDefault="00034BA5" w:rsidP="00847760">
      <w:pPr>
        <w:rPr>
          <w:sz w:val="28"/>
          <w:szCs w:val="28"/>
          <w:lang w:eastAsia="ru-RU"/>
        </w:rPr>
      </w:pPr>
    </w:p>
    <w:p w:rsidR="00A945BD" w:rsidRDefault="00A945BD" w:rsidP="00847760">
      <w:pPr>
        <w:rPr>
          <w:sz w:val="28"/>
          <w:szCs w:val="28"/>
          <w:lang w:eastAsia="ru-RU"/>
        </w:rPr>
      </w:pPr>
    </w:p>
    <w:p w:rsidR="00034BA5" w:rsidRDefault="00034BA5" w:rsidP="00847760">
      <w:pPr>
        <w:rPr>
          <w:sz w:val="28"/>
          <w:szCs w:val="28"/>
          <w:lang w:eastAsia="ru-RU"/>
        </w:rPr>
      </w:pPr>
    </w:p>
    <w:p w:rsidR="00D1648D" w:rsidRPr="00504FA7" w:rsidRDefault="00D1648D" w:rsidP="00847760">
      <w:pPr>
        <w:rPr>
          <w:sz w:val="28"/>
          <w:szCs w:val="28"/>
          <w:lang w:eastAsia="ru-RU"/>
        </w:rPr>
      </w:pPr>
    </w:p>
    <w:p w:rsidR="00034BA5" w:rsidRDefault="00DF0340" w:rsidP="00504FA7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D8477A">
        <w:rPr>
          <w:rFonts w:eastAsia="Calibri"/>
          <w:sz w:val="28"/>
          <w:szCs w:val="28"/>
          <w:lang w:eastAsia="en-US"/>
        </w:rPr>
        <w:lastRenderedPageBreak/>
        <w:t>Утверждены</w:t>
      </w:r>
      <w:proofErr w:type="gramEnd"/>
      <w:r w:rsidRPr="00D8477A">
        <w:rPr>
          <w:rFonts w:eastAsia="Calibri"/>
          <w:sz w:val="28"/>
          <w:szCs w:val="28"/>
          <w:lang w:eastAsia="en-US"/>
        </w:rPr>
        <w:t xml:space="preserve"> постановлением</w:t>
      </w:r>
      <w:r w:rsidR="004A7CC0" w:rsidRPr="00D8477A">
        <w:rPr>
          <w:rFonts w:eastAsia="Calibri"/>
          <w:sz w:val="28"/>
          <w:szCs w:val="28"/>
          <w:lang w:eastAsia="en-US"/>
        </w:rPr>
        <w:t xml:space="preserve"> </w:t>
      </w:r>
    </w:p>
    <w:p w:rsidR="004A7CC0" w:rsidRPr="00D8477A" w:rsidRDefault="004A7CC0" w:rsidP="00504FA7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D8477A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D8477A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D8477A">
        <w:rPr>
          <w:rFonts w:eastAsia="Calibri"/>
          <w:sz w:val="28"/>
          <w:szCs w:val="28"/>
          <w:lang w:eastAsia="en-US"/>
        </w:rPr>
        <w:t xml:space="preserve"> </w:t>
      </w:r>
    </w:p>
    <w:p w:rsidR="00A945BD" w:rsidRDefault="004A7CC0" w:rsidP="00DF0340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D8477A"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:rsidR="00D1648D" w:rsidRPr="00D8477A" w:rsidRDefault="004A7CC0" w:rsidP="00DF0340">
      <w:pPr>
        <w:ind w:firstLine="567"/>
        <w:jc w:val="right"/>
        <w:rPr>
          <w:rFonts w:eastAsia="Calibri"/>
          <w:sz w:val="28"/>
          <w:szCs w:val="28"/>
          <w:lang w:eastAsia="en-US"/>
        </w:rPr>
      </w:pPr>
      <w:r w:rsidRPr="00D8477A">
        <w:rPr>
          <w:rFonts w:eastAsia="Calibri"/>
          <w:sz w:val="28"/>
          <w:szCs w:val="28"/>
          <w:lang w:eastAsia="en-US"/>
        </w:rPr>
        <w:t xml:space="preserve">от </w:t>
      </w:r>
      <w:r w:rsidR="00A945BD">
        <w:rPr>
          <w:rFonts w:eastAsia="Calibri"/>
          <w:sz w:val="28"/>
          <w:szCs w:val="28"/>
          <w:lang w:eastAsia="en-US"/>
        </w:rPr>
        <w:t>03.04.2025 № 286</w:t>
      </w:r>
      <w:bookmarkStart w:id="0" w:name="_GoBack"/>
      <w:bookmarkEnd w:id="0"/>
    </w:p>
    <w:p w:rsidR="004A7CC0" w:rsidRPr="00504FA7" w:rsidRDefault="004A7CC0" w:rsidP="00504FA7">
      <w:pPr>
        <w:ind w:firstLine="567"/>
        <w:jc w:val="center"/>
        <w:rPr>
          <w:rFonts w:eastAsia="Calibri"/>
          <w:i/>
          <w:sz w:val="28"/>
          <w:szCs w:val="28"/>
          <w:lang w:eastAsia="en-US"/>
        </w:rPr>
      </w:pPr>
    </w:p>
    <w:p w:rsidR="00321D09" w:rsidRPr="00504FA7" w:rsidRDefault="00321D09" w:rsidP="00504FA7">
      <w:pPr>
        <w:tabs>
          <w:tab w:val="left" w:pos="851"/>
        </w:tabs>
        <w:ind w:firstLine="567"/>
        <w:jc w:val="both"/>
        <w:rPr>
          <w:b/>
          <w:sz w:val="28"/>
          <w:szCs w:val="28"/>
          <w:lang w:eastAsia="ru-RU"/>
        </w:rPr>
      </w:pPr>
    </w:p>
    <w:p w:rsidR="004A7CC0" w:rsidRPr="00504FA7" w:rsidRDefault="00A624B5" w:rsidP="00AC1A13">
      <w:pPr>
        <w:suppressAutoHyphens/>
        <w:ind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ПРАВИЛА</w:t>
      </w:r>
    </w:p>
    <w:p w:rsidR="004A7CC0" w:rsidRPr="00504FA7" w:rsidRDefault="00A624B5" w:rsidP="00AC1A13">
      <w:pPr>
        <w:suppressAutoHyphens/>
        <w:ind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ИСПОЛЬЗОВАНИЯ ВОДНЫХ ОБЪЕКТОВ ДЛЯ РЕКРЕАЦИОННЫХ</w:t>
      </w:r>
      <w:r w:rsidR="0024654A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 xml:space="preserve">ЦЕЛЕЙ НА ТЕРРИТОРИИ </w:t>
      </w:r>
      <w:proofErr w:type="gramStart"/>
      <w:r w:rsidRPr="00504FA7">
        <w:rPr>
          <w:b/>
          <w:sz w:val="28"/>
          <w:szCs w:val="28"/>
        </w:rPr>
        <w:t>ГАВРИЛОВ-ЯМСКОГО</w:t>
      </w:r>
      <w:proofErr w:type="gramEnd"/>
      <w:r w:rsidRPr="00504FA7">
        <w:rPr>
          <w:b/>
          <w:sz w:val="28"/>
          <w:szCs w:val="28"/>
        </w:rPr>
        <w:t xml:space="preserve"> МУНИЦИПАЛЬНОГО </w:t>
      </w:r>
      <w:r w:rsidR="001F6FF0" w:rsidRPr="00ED4E67">
        <w:rPr>
          <w:b/>
          <w:sz w:val="28"/>
          <w:szCs w:val="28"/>
        </w:rPr>
        <w:t>ОКРУГА</w:t>
      </w:r>
    </w:p>
    <w:p w:rsidR="004A7CC0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</w:p>
    <w:p w:rsidR="004A7CC0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ОБЩИЕ ПОЛОЖЕНИЯ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A624B5" w:rsidRPr="00504FA7" w:rsidRDefault="004A7CC0" w:rsidP="00F16496">
      <w:pPr>
        <w:pStyle w:val="a7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04FA7">
        <w:rPr>
          <w:sz w:val="28"/>
          <w:szCs w:val="28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Гаврилов-Ямского муниципального </w:t>
      </w:r>
      <w:r w:rsidR="001F6FF0" w:rsidRPr="00ED4E67">
        <w:rPr>
          <w:sz w:val="28"/>
          <w:szCs w:val="28"/>
        </w:rPr>
        <w:t>округа</w:t>
      </w:r>
      <w:r w:rsidR="001F6FF0">
        <w:rPr>
          <w:sz w:val="28"/>
          <w:szCs w:val="28"/>
        </w:rPr>
        <w:t xml:space="preserve"> </w:t>
      </w:r>
      <w:r w:rsidRPr="00504FA7">
        <w:rPr>
          <w:sz w:val="28"/>
          <w:szCs w:val="28"/>
        </w:rPr>
        <w:t>(далее – Правила) 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</w:t>
      </w:r>
      <w:proofErr w:type="gramEnd"/>
      <w:r w:rsidRPr="00504FA7">
        <w:rPr>
          <w:sz w:val="28"/>
          <w:szCs w:val="28"/>
        </w:rPr>
        <w:t xml:space="preserve"> № 73-ФЗ «О введении в действие Водного кодекса».</w:t>
      </w:r>
    </w:p>
    <w:p w:rsidR="004A7CC0" w:rsidRPr="00504FA7" w:rsidRDefault="004A7CC0" w:rsidP="00F16496">
      <w:pPr>
        <w:pStyle w:val="a7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В целях настоящих Правил используются следующие основные понятия:</w:t>
      </w:r>
    </w:p>
    <w:p w:rsidR="004A7CC0" w:rsidRPr="00504FA7" w:rsidRDefault="0084776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водный объект -</w:t>
      </w:r>
      <w:r w:rsidR="004A7CC0" w:rsidRPr="00504FA7">
        <w:rPr>
          <w:sz w:val="28"/>
          <w:szCs w:val="28"/>
        </w:rPr>
        <w:t xml:space="preserve">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водный режим - изменение во времени уровней, расхода и объема воды в водном объекте;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lastRenderedPageBreak/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04FA7">
        <w:rPr>
          <w:sz w:val="28"/>
          <w:szCs w:val="28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04FA7">
        <w:rPr>
          <w:sz w:val="28"/>
          <w:szCs w:val="28"/>
        </w:rPr>
        <w:t>зона отдыха и другие территории, связанные с использованием водных объектов или их частей для рекреационных целей (далее также – зона отдыха) - участок территории, примыкающий к водному объекту, выделенный и закрепленный в порядке, 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</w:t>
      </w:r>
      <w:proofErr w:type="gramEnd"/>
      <w:r w:rsidRPr="00504FA7">
        <w:rPr>
          <w:sz w:val="28"/>
          <w:szCs w:val="28"/>
        </w:rPr>
        <w:t xml:space="preserve"> рекреационных </w:t>
      </w:r>
      <w:proofErr w:type="gramStart"/>
      <w:r w:rsidRPr="00504FA7">
        <w:rPr>
          <w:sz w:val="28"/>
          <w:szCs w:val="28"/>
        </w:rPr>
        <w:t>целях</w:t>
      </w:r>
      <w:proofErr w:type="gramEnd"/>
      <w:r w:rsidRPr="00504FA7">
        <w:rPr>
          <w:sz w:val="28"/>
          <w:szCs w:val="28"/>
        </w:rPr>
        <w:t>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4A7CC0" w:rsidRPr="00504FA7" w:rsidRDefault="004A7CC0" w:rsidP="00504FA7">
      <w:pPr>
        <w:pStyle w:val="a7"/>
        <w:numPr>
          <w:ilvl w:val="0"/>
          <w:numId w:val="8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4A7CC0" w:rsidRDefault="004A7CC0" w:rsidP="00504FA7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</w:t>
      </w:r>
      <w:r w:rsidR="00847760">
        <w:rPr>
          <w:sz w:val="28"/>
          <w:szCs w:val="28"/>
        </w:rPr>
        <w:t>Ярославской</w:t>
      </w:r>
      <w:r w:rsidRPr="00504FA7">
        <w:rPr>
          <w:sz w:val="28"/>
          <w:szCs w:val="28"/>
        </w:rPr>
        <w:t xml:space="preserve"> области.</w:t>
      </w:r>
    </w:p>
    <w:p w:rsidR="00504FA7" w:rsidRPr="00504FA7" w:rsidRDefault="00504FA7" w:rsidP="00504FA7">
      <w:pPr>
        <w:suppressAutoHyphens/>
        <w:ind w:firstLine="567"/>
        <w:jc w:val="both"/>
        <w:rPr>
          <w:sz w:val="28"/>
          <w:szCs w:val="28"/>
        </w:rPr>
      </w:pPr>
    </w:p>
    <w:p w:rsidR="00504FA7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ТРЕБОВАНИЯ К ОПРЕДЕЛЕНИЮ ВОДНЫХ ОБЪЕКТОВ ИЛИ ИХ ЧАСТЕЙ, ПРЕДНАЗНАЧЕННЫХ ДЛЯ ИСПОЛЬЗОВАНИЯ В РЕКРЕАЦИОННЫХ ЦЕЛЯХ</w:t>
      </w:r>
    </w:p>
    <w:p w:rsidR="00E94F1D" w:rsidRPr="00504FA7" w:rsidRDefault="00E94F1D" w:rsidP="00E94F1D">
      <w:pPr>
        <w:pStyle w:val="a7"/>
        <w:suppressAutoHyphens/>
        <w:ind w:left="284"/>
        <w:rPr>
          <w:b/>
          <w:sz w:val="28"/>
          <w:szCs w:val="28"/>
        </w:rPr>
      </w:pPr>
    </w:p>
    <w:p w:rsidR="004A7CC0" w:rsidRPr="00E470BD" w:rsidRDefault="004A7CC0" w:rsidP="00D66647">
      <w:pPr>
        <w:pStyle w:val="a7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 </w:t>
      </w:r>
      <w:r w:rsidRPr="00E470BD">
        <w:rPr>
          <w:sz w:val="28"/>
          <w:szCs w:val="28"/>
        </w:rPr>
        <w:t xml:space="preserve">Определение водных объектов или их частей для использования в рекреационных целях, определяется </w:t>
      </w:r>
      <w:r w:rsidR="003B3B09" w:rsidRPr="00E470BD">
        <w:rPr>
          <w:sz w:val="28"/>
          <w:szCs w:val="28"/>
        </w:rPr>
        <w:t>Администрацией</w:t>
      </w:r>
      <w:r w:rsidRPr="00E470BD">
        <w:rPr>
          <w:sz w:val="28"/>
          <w:szCs w:val="28"/>
        </w:rPr>
        <w:t xml:space="preserve"> </w:t>
      </w:r>
      <w:proofErr w:type="gramStart"/>
      <w:r w:rsidRPr="00E470BD">
        <w:rPr>
          <w:sz w:val="28"/>
          <w:szCs w:val="28"/>
        </w:rPr>
        <w:t>Гаврилов-Ямского</w:t>
      </w:r>
      <w:proofErr w:type="gramEnd"/>
      <w:r w:rsidRPr="00E470BD">
        <w:rPr>
          <w:sz w:val="28"/>
          <w:szCs w:val="28"/>
        </w:rPr>
        <w:t xml:space="preserve"> муниципального района,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соответствие качества воды водного объекта (его части) и состояния прилегающей территории санитарным требованиям;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наличие или возможность устройства удобных и безопасных подходов к водному объекту;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наличие подъездных (пешеходных) путей к зоне рекреации водного объекта;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lastRenderedPageBreak/>
        <w:t>безопасный рельеф дна водного объекта (отсутствие ям, зарослей водных растений, острых камней и пр.);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отсутствие возможности неблагоприятных и опасных процессов (оползней, обвалов, селей, лавин);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удаленность от источников загрязнения (ме</w:t>
      </w:r>
      <w:proofErr w:type="gramStart"/>
      <w:r w:rsidRPr="00E470BD">
        <w:rPr>
          <w:sz w:val="28"/>
          <w:szCs w:val="28"/>
        </w:rPr>
        <w:t>ст сбр</w:t>
      </w:r>
      <w:proofErr w:type="gramEnd"/>
      <w:r w:rsidRPr="00E470BD">
        <w:rPr>
          <w:sz w:val="28"/>
          <w:szCs w:val="28"/>
        </w:rPr>
        <w:t>оса сточных вод, стойбищ и водопоя скота и др.) не менее 100 метров выше по течению от источника загрязнения, если иное не установлено действующим законодательством;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удалённость от гидротехнических сооружений, водосбросных и водозаборных (мелиоративных) устройств не менее 50 метров выше и 300 метров ниже таких устройств, если иное не установлено действующим законодательством;</w:t>
      </w:r>
    </w:p>
    <w:p w:rsidR="004A7CC0" w:rsidRPr="00E470BD" w:rsidRDefault="004A7CC0" w:rsidP="00504FA7">
      <w:pPr>
        <w:pStyle w:val="a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>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504FA7" w:rsidRPr="00504FA7" w:rsidRDefault="00504FA7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</w:p>
    <w:p w:rsidR="004A7CC0" w:rsidRDefault="004A7CC0" w:rsidP="00504FA7">
      <w:pPr>
        <w:pStyle w:val="a7"/>
        <w:numPr>
          <w:ilvl w:val="0"/>
          <w:numId w:val="7"/>
        </w:numPr>
        <w:tabs>
          <w:tab w:val="left" w:pos="284"/>
        </w:tabs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ТРЕБОВАНИЯ К ОПРЕДЕЛЕНИЮ ЗОН ОТДЫХА И ДРУГИХ</w:t>
      </w:r>
      <w:r w:rsidR="002B2E63" w:rsidRPr="00504FA7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>ТЕРРИТОРИЙ, ВКЛЮЧАЯ ПЛЯЖИ, СВЯЗАННЫХ С ИСПОЛЬЗОВАНИЕМ</w:t>
      </w:r>
      <w:r w:rsidR="002B2E63" w:rsidRPr="00504FA7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>ВОДНЫХ ОБЪЕКТОВ ИЛИ ИХ ЧАСТЕЙ ДЛЯ РЕКРЕАЦИОННЫХ ЦЕЛЕЙ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4A7CC0" w:rsidRPr="00E470BD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04FA7">
        <w:rPr>
          <w:sz w:val="28"/>
          <w:szCs w:val="28"/>
        </w:rPr>
        <w:t xml:space="preserve">К местам (зонам) массового отдыха населения следует относить территории, выделенные </w:t>
      </w:r>
      <w:r w:rsidRPr="00E470BD">
        <w:rPr>
          <w:sz w:val="28"/>
          <w:szCs w:val="28"/>
        </w:rPr>
        <w:t>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04FA7">
        <w:rPr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504FA7">
        <w:rPr>
          <w:sz w:val="28"/>
          <w:szCs w:val="28"/>
        </w:rPr>
        <w:t xml:space="preserve"> малых архитектурных форм. </w:t>
      </w:r>
    </w:p>
    <w:p w:rsidR="004A7CC0" w:rsidRPr="00504FA7" w:rsidRDefault="004A7CC0" w:rsidP="00504FA7">
      <w:pPr>
        <w:pStyle w:val="a7"/>
        <w:suppressAutoHyphens/>
        <w:ind w:left="0" w:firstLine="567"/>
        <w:jc w:val="both"/>
        <w:rPr>
          <w:sz w:val="28"/>
          <w:szCs w:val="28"/>
          <w:highlight w:val="yellow"/>
        </w:rPr>
      </w:pPr>
      <w:r w:rsidRPr="00504FA7">
        <w:rPr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</w:t>
      </w:r>
      <w:r w:rsidRPr="00B3496F">
        <w:rPr>
          <w:sz w:val="28"/>
          <w:szCs w:val="28"/>
        </w:rPr>
        <w:t>рекреационных целей.</w:t>
      </w:r>
    </w:p>
    <w:p w:rsidR="004A7CC0" w:rsidRPr="00E470BD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 xml:space="preserve">Решение о создании новых мест отдыха принимается Администрацией </w:t>
      </w:r>
      <w:proofErr w:type="gramStart"/>
      <w:r w:rsidRPr="00E470BD">
        <w:rPr>
          <w:sz w:val="28"/>
          <w:szCs w:val="28"/>
        </w:rPr>
        <w:t>Гаврилов-Ямского</w:t>
      </w:r>
      <w:proofErr w:type="gramEnd"/>
      <w:r w:rsidRPr="00E470BD">
        <w:rPr>
          <w:sz w:val="28"/>
          <w:szCs w:val="28"/>
        </w:rPr>
        <w:t xml:space="preserve"> муниципального района в соответствии с Генеральным планом, Правилами землепользования и застройки территории.</w:t>
      </w:r>
    </w:p>
    <w:p w:rsidR="002B2E63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При обеспечении зоны рекреации питьевой водой, необходимо обеспечить её соответствие требованиям «ГОСТ </w:t>
      </w:r>
      <w:proofErr w:type="gramStart"/>
      <w:r w:rsidRPr="00504FA7">
        <w:rPr>
          <w:sz w:val="28"/>
          <w:szCs w:val="28"/>
        </w:rPr>
        <w:t>Р</w:t>
      </w:r>
      <w:proofErr w:type="gramEnd"/>
      <w:r w:rsidRPr="00504FA7">
        <w:rPr>
          <w:sz w:val="28"/>
          <w:szCs w:val="28"/>
        </w:rPr>
        <w:t xml:space="preserve"> 51232-98. Государственный стандарт Российской Федерации. Вода питьевая. Общие </w:t>
      </w:r>
      <w:r w:rsidRPr="00504FA7">
        <w:rPr>
          <w:sz w:val="28"/>
          <w:szCs w:val="28"/>
        </w:rPr>
        <w:lastRenderedPageBreak/>
        <w:t>требования к организации и методам контроля качества». При установке душевых установок – в них должна подаваться питьевая вода (п. 2.7 ГОСТ 17.1.5.02-80).</w:t>
      </w:r>
    </w:p>
    <w:p w:rsidR="002B2E63" w:rsidRPr="00504FA7" w:rsidRDefault="004A7CC0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504FA7">
        <w:rPr>
          <w:sz w:val="28"/>
          <w:szCs w:val="28"/>
        </w:rPr>
        <w:t>канализование</w:t>
      </w:r>
      <w:proofErr w:type="spellEnd"/>
      <w:r w:rsidRPr="00504FA7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2B2E63" w:rsidRPr="00504FA7" w:rsidRDefault="004A7CC0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При устройстве пляжей - должно быть предусмотрено помещение медицинского пункта и спасательной станции с наблюдательной вышкой.</w:t>
      </w:r>
    </w:p>
    <w:p w:rsidR="004A7CC0" w:rsidRPr="00504FA7" w:rsidRDefault="00D66647" w:rsidP="00EF55CF">
      <w:pPr>
        <w:pStyle w:val="a7"/>
        <w:numPr>
          <w:ilvl w:val="1"/>
          <w:numId w:val="7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CC0" w:rsidRPr="00504FA7">
        <w:rPr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4A7CC0" w:rsidRPr="00504FA7" w:rsidRDefault="00D66647" w:rsidP="00EF55CF">
      <w:pPr>
        <w:pStyle w:val="a7"/>
        <w:numPr>
          <w:ilvl w:val="1"/>
          <w:numId w:val="7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CC0" w:rsidRPr="00504FA7">
        <w:rPr>
          <w:sz w:val="28"/>
          <w:szCs w:val="28"/>
        </w:rPr>
        <w:t xml:space="preserve"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</w:t>
      </w:r>
    </w:p>
    <w:p w:rsidR="004A7CC0" w:rsidRDefault="004A7CC0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504FA7" w:rsidRPr="00504FA7" w:rsidRDefault="00504FA7" w:rsidP="00504FA7">
      <w:pPr>
        <w:suppressAutoHyphens/>
        <w:ind w:firstLine="567"/>
        <w:jc w:val="both"/>
        <w:rPr>
          <w:sz w:val="28"/>
          <w:szCs w:val="28"/>
        </w:rPr>
      </w:pPr>
    </w:p>
    <w:p w:rsidR="00A43D9C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ТРЕБОВАНИЯ К СРОКАМ ОТКРЫТИЯ И ЗАКРЫТИЯ КУПАЛЬНОГО СЕЗОНА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A43D9C" w:rsidRDefault="00A43D9C" w:rsidP="00470EEB">
      <w:pPr>
        <w:pStyle w:val="a7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ED4E67">
        <w:rPr>
          <w:sz w:val="28"/>
          <w:szCs w:val="28"/>
        </w:rPr>
        <w:t xml:space="preserve">Начало и окончание купального сезона устанавливается органами местного самоуправления </w:t>
      </w:r>
      <w:r w:rsidRPr="00504FA7">
        <w:rPr>
          <w:sz w:val="28"/>
          <w:szCs w:val="28"/>
        </w:rPr>
        <w:t>с учетом климатических условий, наличия заключения управления Федеральной службы по надзору в сфере защиты прав потребителей и благополучия человека по Ярославской области о соответствии содержания пляжа требованиям санитарного законодательства и пригодности поверхностных вод для купания.</w:t>
      </w:r>
    </w:p>
    <w:p w:rsidR="00504FA7" w:rsidRPr="00504FA7" w:rsidRDefault="00504FA7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</w:p>
    <w:p w:rsidR="004A7CC0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ПОРЯДОК ПРОВЕДЕНИЯ МЕРОПРИЯТИЙ,</w:t>
      </w:r>
      <w:r w:rsidR="002B2E63" w:rsidRPr="00504FA7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>СВЯЗАННЫХ С ИСПОЛЬЗОВАНИЕМ ВОДНЫХ ОБЪЕКТОВ</w:t>
      </w:r>
      <w:r w:rsidR="002B2E63" w:rsidRPr="00504FA7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>ИЛИ ИХ ЧАСТЕЙ ДЛЯ РЕКРЕАЦИОННЫХ ЦЕЛЕЙ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4A7CC0" w:rsidRPr="00504FA7" w:rsidRDefault="004A7CC0" w:rsidP="00470EEB">
      <w:pPr>
        <w:pStyle w:val="a7"/>
        <w:numPr>
          <w:ilvl w:val="1"/>
          <w:numId w:val="7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В соответствии с требованиями статьи 18 (</w:t>
      </w:r>
      <w:proofErr w:type="spellStart"/>
      <w:r w:rsidRPr="00504FA7">
        <w:rPr>
          <w:sz w:val="28"/>
          <w:szCs w:val="28"/>
        </w:rPr>
        <w:t>п.п</w:t>
      </w:r>
      <w:proofErr w:type="spellEnd"/>
      <w:r w:rsidRPr="00504FA7">
        <w:rPr>
          <w:sz w:val="28"/>
          <w:szCs w:val="28"/>
        </w:rPr>
        <w:t>. 1, 3) Федерального закона от 30.03.1999 № 52-ФЗ «О санитарно-эпидемиологическом благополучии населения»:</w:t>
      </w:r>
    </w:p>
    <w:p w:rsidR="0022211B" w:rsidRPr="00504FA7" w:rsidRDefault="004A7CC0" w:rsidP="00504FA7">
      <w:pPr>
        <w:pStyle w:val="a7"/>
        <w:numPr>
          <w:ilvl w:val="0"/>
          <w:numId w:val="15"/>
        </w:numPr>
        <w:suppressAutoHyphens/>
        <w:ind w:left="0" w:firstLine="567"/>
        <w:jc w:val="both"/>
        <w:rPr>
          <w:sz w:val="28"/>
          <w:szCs w:val="28"/>
        </w:rPr>
      </w:pPr>
      <w:proofErr w:type="gramStart"/>
      <w:r w:rsidRPr="00504FA7">
        <w:rPr>
          <w:sz w:val="28"/>
          <w:szCs w:val="28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–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lastRenderedPageBreak/>
        <w:t xml:space="preserve">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 их полномочиями принять меры по ограничению, приостановлению или запрещению использования указанных водных объектов.</w:t>
      </w:r>
    </w:p>
    <w:p w:rsidR="00DF0340" w:rsidRPr="00DF0340" w:rsidRDefault="004A7CC0" w:rsidP="00DF0340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DF0340">
        <w:rPr>
          <w:sz w:val="28"/>
          <w:szCs w:val="28"/>
        </w:rPr>
        <w:t xml:space="preserve"> </w:t>
      </w:r>
      <w:proofErr w:type="gramStart"/>
      <w:r w:rsidRPr="00DF0340">
        <w:rPr>
          <w:sz w:val="28"/>
          <w:szCs w:val="28"/>
        </w:rPr>
        <w:t xml:space="preserve">В </w:t>
      </w:r>
      <w:r w:rsidR="00DF0340" w:rsidRPr="00DF0340">
        <w:rPr>
          <w:sz w:val="28"/>
          <w:szCs w:val="28"/>
        </w:rPr>
        <w:t>соответствии с ч</w:t>
      </w:r>
      <w:r w:rsidRPr="00DF0340">
        <w:rPr>
          <w:sz w:val="28"/>
          <w:szCs w:val="28"/>
        </w:rPr>
        <w:t xml:space="preserve">. </w:t>
      </w:r>
      <w:r w:rsidR="00DF0340" w:rsidRPr="00DF0340">
        <w:rPr>
          <w:sz w:val="28"/>
          <w:szCs w:val="28"/>
        </w:rPr>
        <w:t>4</w:t>
      </w:r>
      <w:r w:rsidRPr="00DF0340">
        <w:rPr>
          <w:sz w:val="28"/>
          <w:szCs w:val="28"/>
        </w:rPr>
        <w:t xml:space="preserve"> ст. 50 Водного кодекса Российской Федерации </w:t>
      </w:r>
      <w:r w:rsidR="00DF0340">
        <w:rPr>
          <w:sz w:val="28"/>
          <w:szCs w:val="28"/>
        </w:rPr>
        <w:t>и</w:t>
      </w:r>
      <w:r w:rsidR="00DF0340" w:rsidRPr="00DF0340">
        <w:rPr>
          <w:sz w:val="28"/>
          <w:szCs w:val="28"/>
        </w:rPr>
        <w:t xml:space="preserve">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DF0340" w:rsidRPr="00DF0340">
        <w:rPr>
          <w:sz w:val="28"/>
          <w:szCs w:val="28"/>
        </w:rPr>
        <w:t>турагентами</w:t>
      </w:r>
      <w:proofErr w:type="spellEnd"/>
      <w:r w:rsidR="00DF0340" w:rsidRPr="00DF0340">
        <w:rPr>
          <w:sz w:val="28"/>
          <w:szCs w:val="28"/>
        </w:rPr>
        <w:t>, осуществляющими свою деятельность в соответствии с</w:t>
      </w:r>
      <w:proofErr w:type="gramEnd"/>
      <w:r w:rsidR="00DF0340" w:rsidRPr="00DF0340">
        <w:rPr>
          <w:sz w:val="28"/>
          <w:szCs w:val="28"/>
        </w:rPr>
        <w:t xml:space="preserve">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4A7CC0" w:rsidRPr="00DF0340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DF0340">
        <w:rPr>
          <w:sz w:val="28"/>
          <w:szCs w:val="28"/>
        </w:rPr>
        <w:t xml:space="preserve">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504FA7" w:rsidRPr="00504FA7" w:rsidRDefault="00504FA7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</w:p>
    <w:p w:rsidR="004A7CC0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ТРЕБОВАНИЯ К ОПРЕДЕЛЕНИЮ ЗОН КУПАНИЯ И ИНЫХ ЗОН,</w:t>
      </w:r>
      <w:r w:rsidR="008A7E56" w:rsidRPr="00504FA7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>НЕОБХОДИМЫХ ДЛЯ ОСУЩЕСТВЛЕНИЯ РЕКРЕАЦИОННОЙ ДЕЯТЕЛЬНОСТИ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4A7CC0" w:rsidRPr="00E470BD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E470BD">
        <w:rPr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</w:t>
      </w:r>
      <w:r w:rsidRPr="00E470BD">
        <w:rPr>
          <w:sz w:val="28"/>
          <w:szCs w:val="28"/>
        </w:rPr>
        <w:lastRenderedPageBreak/>
        <w:t xml:space="preserve">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E470BD">
        <w:rPr>
          <w:sz w:val="28"/>
          <w:szCs w:val="28"/>
        </w:rPr>
        <w:t>эксплуатанта</w:t>
      </w:r>
      <w:proofErr w:type="spellEnd"/>
      <w:r w:rsidRPr="00E470BD"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504FA7" w:rsidRPr="00504FA7" w:rsidRDefault="00504FA7" w:rsidP="00504FA7">
      <w:pPr>
        <w:pStyle w:val="a7"/>
        <w:suppressAutoHyphens/>
        <w:ind w:left="0" w:firstLine="567"/>
        <w:jc w:val="both"/>
        <w:rPr>
          <w:sz w:val="28"/>
          <w:szCs w:val="28"/>
          <w:highlight w:val="yellow"/>
        </w:rPr>
      </w:pPr>
    </w:p>
    <w:p w:rsidR="004A7CC0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ТРЕБОВАНИЯ К ОХРАНЕ ВОДНЫХ ОБЪЕКТОВ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4A7CC0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</w:t>
      </w:r>
      <w:r w:rsidR="00504FA7">
        <w:rPr>
          <w:sz w:val="28"/>
          <w:szCs w:val="28"/>
        </w:rPr>
        <w:t>вреда состоянию водного объекта.</w:t>
      </w:r>
    </w:p>
    <w:p w:rsidR="00504FA7" w:rsidRPr="00504FA7" w:rsidRDefault="00504FA7" w:rsidP="00504FA7">
      <w:pPr>
        <w:pStyle w:val="a7"/>
        <w:suppressAutoHyphens/>
        <w:ind w:left="0" w:firstLine="567"/>
        <w:jc w:val="both"/>
        <w:rPr>
          <w:sz w:val="28"/>
          <w:szCs w:val="28"/>
        </w:rPr>
      </w:pPr>
    </w:p>
    <w:p w:rsidR="008A7E56" w:rsidRDefault="004A7CC0" w:rsidP="00504FA7">
      <w:pPr>
        <w:pStyle w:val="a7"/>
        <w:numPr>
          <w:ilvl w:val="0"/>
          <w:numId w:val="7"/>
        </w:numPr>
        <w:suppressAutoHyphens/>
        <w:ind w:left="0" w:firstLine="284"/>
        <w:jc w:val="center"/>
        <w:rPr>
          <w:b/>
          <w:sz w:val="28"/>
          <w:szCs w:val="28"/>
        </w:rPr>
      </w:pPr>
      <w:r w:rsidRPr="00504FA7">
        <w:rPr>
          <w:b/>
          <w:sz w:val="28"/>
          <w:szCs w:val="28"/>
        </w:rPr>
        <w:t>ИНЫЕ ТРЕБОВАНИЯ, НЕОБХОДИМЫЕ ДЛЯ ИСПОЛЬЗОВАНИЯ И ОХРАНЫ</w:t>
      </w:r>
      <w:r w:rsidR="008A7E56" w:rsidRPr="00504FA7">
        <w:rPr>
          <w:b/>
          <w:sz w:val="28"/>
          <w:szCs w:val="28"/>
        </w:rPr>
        <w:t xml:space="preserve"> </w:t>
      </w:r>
      <w:r w:rsidRPr="00504FA7">
        <w:rPr>
          <w:b/>
          <w:sz w:val="28"/>
          <w:szCs w:val="28"/>
        </w:rPr>
        <w:t>ВОДНЫХ ОБЪЕКТОВ ИЛИ ИХ ЧАСТЕЙ ДЛЯ РЕКРЕАЦИОННЫХ ЦЕЛЕЙ</w:t>
      </w:r>
    </w:p>
    <w:p w:rsidR="00504FA7" w:rsidRPr="00504FA7" w:rsidRDefault="00504FA7" w:rsidP="00504FA7">
      <w:pPr>
        <w:pStyle w:val="a7"/>
        <w:suppressAutoHyphens/>
        <w:ind w:left="0" w:firstLine="567"/>
        <w:rPr>
          <w:b/>
          <w:sz w:val="28"/>
          <w:szCs w:val="28"/>
        </w:rPr>
      </w:pPr>
    </w:p>
    <w:p w:rsidR="008A7E56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b/>
          <w:sz w:val="28"/>
          <w:szCs w:val="28"/>
        </w:rPr>
      </w:pPr>
      <w:proofErr w:type="gramStart"/>
      <w:r w:rsidRPr="00504FA7">
        <w:rPr>
          <w:sz w:val="28"/>
          <w:szCs w:val="28"/>
        </w:rPr>
        <w:t xml:space="preserve"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</w:t>
      </w:r>
      <w:r w:rsidRPr="00504FA7">
        <w:rPr>
          <w:sz w:val="28"/>
          <w:szCs w:val="28"/>
        </w:rPr>
        <w:lastRenderedPageBreak/>
        <w:t>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8A7E56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b/>
          <w:sz w:val="28"/>
          <w:szCs w:val="28"/>
        </w:rPr>
      </w:pPr>
      <w:r w:rsidRPr="00504FA7">
        <w:rPr>
          <w:sz w:val="28"/>
          <w:szCs w:val="28"/>
        </w:rPr>
        <w:t xml:space="preserve">На территориях, используемых для рекреационных целей, размещаются специальные информационные знаки для обозначения границ </w:t>
      </w:r>
      <w:proofErr w:type="spellStart"/>
      <w:r w:rsidRPr="00504FA7">
        <w:rPr>
          <w:sz w:val="28"/>
          <w:szCs w:val="28"/>
        </w:rPr>
        <w:t>водоохранных</w:t>
      </w:r>
      <w:proofErr w:type="spellEnd"/>
      <w:r w:rsidRPr="00504FA7">
        <w:rPr>
          <w:sz w:val="28"/>
          <w:szCs w:val="28"/>
        </w:rPr>
        <w:t xml:space="preserve"> зон и границ прибрежных защитных полос водных объектов, в порядке установленным постановлением Правительства Российской Федерации от 31.10.2024 № 1459.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b/>
          <w:sz w:val="28"/>
          <w:szCs w:val="28"/>
        </w:rPr>
      </w:pPr>
      <w:r w:rsidRPr="00504FA7">
        <w:rPr>
          <w:sz w:val="28"/>
          <w:szCs w:val="28"/>
        </w:rPr>
        <w:t>Административная, уголовная ответственность за нарушение водного законодательства</w:t>
      </w:r>
      <w:r w:rsidR="000829A9" w:rsidRPr="00504FA7">
        <w:rPr>
          <w:sz w:val="28"/>
          <w:szCs w:val="28"/>
        </w:rPr>
        <w:t>:</w:t>
      </w:r>
    </w:p>
    <w:p w:rsidR="004A7CC0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1. Лица, виновные в нарушении водного законодательства, несут </w:t>
      </w:r>
      <w:hyperlink r:id="rId8" w:history="1">
        <w:r w:rsidRPr="00504FA7">
          <w:rPr>
            <w:sz w:val="28"/>
            <w:szCs w:val="28"/>
          </w:rPr>
          <w:t>административную</w:t>
        </w:r>
      </w:hyperlink>
      <w:r w:rsidRPr="00504FA7">
        <w:rPr>
          <w:sz w:val="28"/>
          <w:szCs w:val="28"/>
        </w:rPr>
        <w:t xml:space="preserve">, </w:t>
      </w:r>
      <w:hyperlink r:id="rId9" w:history="1">
        <w:r w:rsidRPr="00504FA7">
          <w:rPr>
            <w:sz w:val="28"/>
            <w:szCs w:val="28"/>
          </w:rPr>
          <w:t>уголовную</w:t>
        </w:r>
      </w:hyperlink>
      <w:r w:rsidRPr="00504FA7">
        <w:rPr>
          <w:sz w:val="28"/>
          <w:szCs w:val="28"/>
        </w:rPr>
        <w:t xml:space="preserve"> ответственность в соответствии с законод</w:t>
      </w:r>
      <w:r w:rsidR="000829A9" w:rsidRPr="00504FA7">
        <w:rPr>
          <w:sz w:val="28"/>
          <w:szCs w:val="28"/>
        </w:rPr>
        <w:t>ательством Российской Федерации;</w:t>
      </w:r>
    </w:p>
    <w:p w:rsidR="008A7E56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2.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4A7CC0" w:rsidRPr="00504FA7" w:rsidRDefault="004A7CC0" w:rsidP="00504FA7">
      <w:pPr>
        <w:pStyle w:val="a7"/>
        <w:numPr>
          <w:ilvl w:val="1"/>
          <w:numId w:val="7"/>
        </w:numPr>
        <w:suppressAutoHyphens/>
        <w:ind w:left="0"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Возмещение вреда, причиненного водным объектам вследствие нарушения водного законодательства:</w:t>
      </w:r>
    </w:p>
    <w:p w:rsidR="004A7CC0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>1. Лица, причинившие вред водным объектам, возмещают его доб</w:t>
      </w:r>
      <w:r w:rsidR="000829A9" w:rsidRPr="00504FA7">
        <w:rPr>
          <w:sz w:val="28"/>
          <w:szCs w:val="28"/>
        </w:rPr>
        <w:t>ровольно или в судебном порядке;</w:t>
      </w:r>
    </w:p>
    <w:p w:rsidR="004A7CC0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  <w:r w:rsidRPr="00504FA7">
        <w:rPr>
          <w:sz w:val="28"/>
          <w:szCs w:val="28"/>
        </w:rPr>
        <w:t xml:space="preserve">2. </w:t>
      </w:r>
      <w:hyperlink r:id="rId10" w:history="1">
        <w:r w:rsidRPr="00504FA7">
          <w:rPr>
            <w:sz w:val="28"/>
            <w:szCs w:val="28"/>
          </w:rPr>
          <w:t>Методика</w:t>
        </w:r>
      </w:hyperlink>
      <w:r w:rsidRPr="00504FA7">
        <w:rPr>
          <w:sz w:val="28"/>
          <w:szCs w:val="28"/>
        </w:rPr>
        <w:t xml:space="preserve"> исчисления размера вреда, причиненного водным объектам вследствие нарушения водного законодательства, утверждается в </w:t>
      </w:r>
      <w:hyperlink r:id="rId11" w:history="1">
        <w:r w:rsidRPr="00504FA7">
          <w:rPr>
            <w:sz w:val="28"/>
            <w:szCs w:val="28"/>
          </w:rPr>
          <w:t>порядке</w:t>
        </w:r>
      </w:hyperlink>
      <w:r w:rsidRPr="00504FA7">
        <w:rPr>
          <w:sz w:val="28"/>
          <w:szCs w:val="28"/>
        </w:rPr>
        <w:t>, установленном Правительством Российской Федерации.</w:t>
      </w:r>
    </w:p>
    <w:p w:rsidR="004A7CC0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</w:p>
    <w:p w:rsidR="004A7CC0" w:rsidRPr="00504FA7" w:rsidRDefault="004A7CC0" w:rsidP="00504FA7">
      <w:pPr>
        <w:suppressAutoHyphens/>
        <w:ind w:firstLine="567"/>
        <w:jc w:val="both"/>
        <w:rPr>
          <w:sz w:val="28"/>
          <w:szCs w:val="28"/>
        </w:rPr>
      </w:pPr>
    </w:p>
    <w:sectPr w:rsidR="004A7CC0" w:rsidRPr="00504FA7" w:rsidSect="009F25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B91"/>
    <w:multiLevelType w:val="hybridMultilevel"/>
    <w:tmpl w:val="661835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E63A62"/>
    <w:multiLevelType w:val="hybridMultilevel"/>
    <w:tmpl w:val="19F65A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0F0"/>
    <w:multiLevelType w:val="multilevel"/>
    <w:tmpl w:val="8EC81F9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>
    <w:nsid w:val="44536EB3"/>
    <w:multiLevelType w:val="multilevel"/>
    <w:tmpl w:val="527028B0"/>
    <w:lvl w:ilvl="0">
      <w:start w:val="1"/>
      <w:numFmt w:val="decimal"/>
      <w:lvlText w:val="%1"/>
      <w:lvlJc w:val="left"/>
      <w:pPr>
        <w:ind w:left="107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5672696"/>
    <w:multiLevelType w:val="hybridMultilevel"/>
    <w:tmpl w:val="2242986C"/>
    <w:lvl w:ilvl="0" w:tplc="197ABFC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8F48B6"/>
    <w:multiLevelType w:val="multilevel"/>
    <w:tmpl w:val="053E64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588938C3"/>
    <w:multiLevelType w:val="multilevel"/>
    <w:tmpl w:val="053E64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5A5D5E19"/>
    <w:multiLevelType w:val="multilevel"/>
    <w:tmpl w:val="053E64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5DE0293F"/>
    <w:multiLevelType w:val="hybridMultilevel"/>
    <w:tmpl w:val="1F204FEC"/>
    <w:lvl w:ilvl="0" w:tplc="197ABFC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F35C85"/>
    <w:multiLevelType w:val="multilevel"/>
    <w:tmpl w:val="053E64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6D1C2321"/>
    <w:multiLevelType w:val="multilevel"/>
    <w:tmpl w:val="CC3E0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F6C53B0"/>
    <w:multiLevelType w:val="multilevel"/>
    <w:tmpl w:val="8EC81F9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6FC224DD"/>
    <w:multiLevelType w:val="multilevel"/>
    <w:tmpl w:val="053E64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71F211F9"/>
    <w:multiLevelType w:val="hybridMultilevel"/>
    <w:tmpl w:val="EAF6677E"/>
    <w:lvl w:ilvl="0" w:tplc="197ABFC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264EC5"/>
    <w:multiLevelType w:val="hybridMultilevel"/>
    <w:tmpl w:val="27987D06"/>
    <w:lvl w:ilvl="0" w:tplc="197ABF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AB74CF"/>
    <w:multiLevelType w:val="hybridMultilevel"/>
    <w:tmpl w:val="803E65AC"/>
    <w:lvl w:ilvl="0" w:tplc="197ABF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53"/>
    <w:rsid w:val="00002B4F"/>
    <w:rsid w:val="00034BA5"/>
    <w:rsid w:val="0005157C"/>
    <w:rsid w:val="000829A9"/>
    <w:rsid w:val="000B0A79"/>
    <w:rsid w:val="000C7104"/>
    <w:rsid w:val="001661D7"/>
    <w:rsid w:val="001B1FB2"/>
    <w:rsid w:val="001F6FF0"/>
    <w:rsid w:val="002002DE"/>
    <w:rsid w:val="00205F70"/>
    <w:rsid w:val="0022211B"/>
    <w:rsid w:val="0024654A"/>
    <w:rsid w:val="002B2E63"/>
    <w:rsid w:val="00321D09"/>
    <w:rsid w:val="003B3B09"/>
    <w:rsid w:val="00404456"/>
    <w:rsid w:val="00414968"/>
    <w:rsid w:val="00466678"/>
    <w:rsid w:val="00470EEB"/>
    <w:rsid w:val="0049193E"/>
    <w:rsid w:val="004A7CC0"/>
    <w:rsid w:val="004C20C3"/>
    <w:rsid w:val="00504FA7"/>
    <w:rsid w:val="005121F6"/>
    <w:rsid w:val="0053423E"/>
    <w:rsid w:val="005E2AEE"/>
    <w:rsid w:val="00714873"/>
    <w:rsid w:val="007234B7"/>
    <w:rsid w:val="0082083B"/>
    <w:rsid w:val="00824ECF"/>
    <w:rsid w:val="00842BEF"/>
    <w:rsid w:val="00847760"/>
    <w:rsid w:val="008772FB"/>
    <w:rsid w:val="0088263E"/>
    <w:rsid w:val="00884864"/>
    <w:rsid w:val="00894B3B"/>
    <w:rsid w:val="008A7E56"/>
    <w:rsid w:val="00907752"/>
    <w:rsid w:val="009A5C2C"/>
    <w:rsid w:val="009F25AC"/>
    <w:rsid w:val="00A43D9C"/>
    <w:rsid w:val="00A56508"/>
    <w:rsid w:val="00A61B8D"/>
    <w:rsid w:val="00A624B5"/>
    <w:rsid w:val="00A930A0"/>
    <w:rsid w:val="00A945BD"/>
    <w:rsid w:val="00AC1A13"/>
    <w:rsid w:val="00AE3C1F"/>
    <w:rsid w:val="00B3496F"/>
    <w:rsid w:val="00B924EA"/>
    <w:rsid w:val="00BF70C5"/>
    <w:rsid w:val="00C75E9F"/>
    <w:rsid w:val="00D1648D"/>
    <w:rsid w:val="00D52BE5"/>
    <w:rsid w:val="00D6554A"/>
    <w:rsid w:val="00D66647"/>
    <w:rsid w:val="00D72A31"/>
    <w:rsid w:val="00D8477A"/>
    <w:rsid w:val="00DE3337"/>
    <w:rsid w:val="00DF0340"/>
    <w:rsid w:val="00E0186B"/>
    <w:rsid w:val="00E470BD"/>
    <w:rsid w:val="00E52325"/>
    <w:rsid w:val="00E94F1D"/>
    <w:rsid w:val="00EA6768"/>
    <w:rsid w:val="00ED4E67"/>
    <w:rsid w:val="00EF55CF"/>
    <w:rsid w:val="00F0155F"/>
    <w:rsid w:val="00F01ABF"/>
    <w:rsid w:val="00F1032E"/>
    <w:rsid w:val="00F11F53"/>
    <w:rsid w:val="00F16496"/>
    <w:rsid w:val="00F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3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9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7C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2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8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83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9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7C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6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1AC5F443C8E58FCB64ECF9907007A9EE2926E1B047D846B00830ED36589F925C008928CC19E6DA9x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721AC5F443C8E58FCB650C19D07007A94E4936B1F08208E63598F0CADx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21AC5F443C8E58FCB64ECF9907007A9DEA92631E027D846B00830ED36589F925C008928CC59D68A9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21AC5F443C8E58FCB64ECF9907007A9EE2926E19057D846B00830ED36589F925C008928CC49B6AA9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6FD4-03A6-4F6F-A060-5EFE3D9A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2025-04-03T05:13:00Z</cp:lastPrinted>
  <dcterms:created xsi:type="dcterms:W3CDTF">2025-04-03T05:13:00Z</dcterms:created>
  <dcterms:modified xsi:type="dcterms:W3CDTF">2025-04-03T05:13:00Z</dcterms:modified>
</cp:coreProperties>
</file>