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5F5179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401" w:rsidRPr="005F5179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F5179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7C1401" w:rsidRPr="005F5179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 xml:space="preserve">Администрации Великосельского сельского поселения </w:t>
      </w:r>
    </w:p>
    <w:p w:rsidR="0014556A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за 20</w:t>
      </w:r>
      <w:r w:rsidR="004F7278" w:rsidRPr="005F5179">
        <w:rPr>
          <w:rFonts w:ascii="Times New Roman" w:hAnsi="Times New Roman" w:cs="Times New Roman"/>
          <w:b/>
          <w:sz w:val="28"/>
          <w:szCs w:val="28"/>
        </w:rPr>
        <w:t>20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0CA" w:rsidRPr="005F5179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278" w:rsidRPr="005F5179">
        <w:rPr>
          <w:rFonts w:ascii="Times New Roman" w:hAnsi="Times New Roman" w:cs="Times New Roman"/>
          <w:b/>
          <w:sz w:val="28"/>
          <w:szCs w:val="28"/>
        </w:rPr>
        <w:t>0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>6.05.202</w:t>
      </w:r>
      <w:r w:rsidR="004F7278" w:rsidRPr="005F5179">
        <w:rPr>
          <w:rFonts w:ascii="Times New Roman" w:hAnsi="Times New Roman" w:cs="Times New Roman"/>
          <w:b/>
          <w:sz w:val="28"/>
          <w:szCs w:val="28"/>
        </w:rPr>
        <w:t>1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5F5179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cr/>
      </w:r>
      <w:r w:rsidR="003A1404" w:rsidRPr="005F5179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5F5179">
        <w:rPr>
          <w:rFonts w:ascii="Times New Roman" w:eastAsia="Times New Roman" w:hAnsi="Times New Roman" w:cs="Times New Roman"/>
          <w:sz w:val="28"/>
          <w:szCs w:val="28"/>
        </w:rPr>
        <w:t xml:space="preserve"> статья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26 Положения о бюджетном процессе в Великосельском сельском поселении, утвержденного решением Муниципального совета Великосельского сельского поселения от 18.11.2013 № 28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4F7278" w:rsidRPr="005F51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2BA0" w:rsidRPr="005F5179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Великосельского сельского поселения (далее – Администрация сельского поселения), </w:t>
      </w:r>
      <w:r w:rsidR="007C1401" w:rsidRPr="005F5179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на проведение проверки </w:t>
      </w:r>
      <w:r w:rsidR="00232BA0" w:rsidRPr="005F5179">
        <w:rPr>
          <w:rFonts w:ascii="Times New Roman" w:hAnsi="Times New Roman" w:cs="Times New Roman"/>
          <w:sz w:val="28"/>
          <w:szCs w:val="28"/>
        </w:rPr>
        <w:t>№ 5 от 0</w:t>
      </w:r>
      <w:r w:rsidR="004F7278" w:rsidRPr="005F5179">
        <w:rPr>
          <w:rFonts w:ascii="Times New Roman" w:hAnsi="Times New Roman" w:cs="Times New Roman"/>
          <w:sz w:val="28"/>
          <w:szCs w:val="28"/>
        </w:rPr>
        <w:t>1</w:t>
      </w:r>
      <w:r w:rsidR="00232BA0" w:rsidRPr="005F5179">
        <w:rPr>
          <w:rFonts w:ascii="Times New Roman" w:hAnsi="Times New Roman" w:cs="Times New Roman"/>
          <w:sz w:val="28"/>
          <w:szCs w:val="28"/>
        </w:rPr>
        <w:t>.03.202</w:t>
      </w:r>
      <w:r w:rsidR="004F7278" w:rsidRPr="005F5179">
        <w:rPr>
          <w:rFonts w:ascii="Times New Roman" w:hAnsi="Times New Roman" w:cs="Times New Roman"/>
          <w:sz w:val="28"/>
          <w:szCs w:val="28"/>
        </w:rPr>
        <w:t>1</w:t>
      </w:r>
      <w:r w:rsidR="00232BA0" w:rsidRPr="005F5179">
        <w:rPr>
          <w:rFonts w:ascii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 в соответствии с приказом  № 5 от 0</w:t>
      </w:r>
      <w:r w:rsidR="004F7278" w:rsidRPr="005F5179">
        <w:rPr>
          <w:rFonts w:ascii="Times New Roman" w:hAnsi="Times New Roman" w:cs="Times New Roman"/>
          <w:sz w:val="28"/>
          <w:szCs w:val="28"/>
        </w:rPr>
        <w:t>1</w:t>
      </w:r>
      <w:r w:rsidR="00232BA0" w:rsidRPr="005F5179">
        <w:rPr>
          <w:rFonts w:ascii="Times New Roman" w:hAnsi="Times New Roman" w:cs="Times New Roman"/>
          <w:sz w:val="28"/>
          <w:szCs w:val="28"/>
        </w:rPr>
        <w:t>.03.202</w:t>
      </w:r>
      <w:r w:rsidR="004F7278" w:rsidRPr="005F5179">
        <w:rPr>
          <w:rFonts w:ascii="Times New Roman" w:hAnsi="Times New Roman" w:cs="Times New Roman"/>
          <w:sz w:val="28"/>
          <w:szCs w:val="28"/>
        </w:rPr>
        <w:t>1</w:t>
      </w:r>
      <w:r w:rsidR="00232BA0" w:rsidRPr="005F5179">
        <w:rPr>
          <w:rFonts w:ascii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7C1401" w:rsidRPr="005F5179" w:rsidRDefault="00A44DB0" w:rsidP="007C14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F51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232BA0" w:rsidRPr="005F5179" w:rsidRDefault="00232BA0" w:rsidP="006360AA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4F7278" w:rsidRPr="005F51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5179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232BA0" w:rsidRPr="005F5179" w:rsidRDefault="00232BA0" w:rsidP="006360AA">
      <w:pPr>
        <w:pStyle w:val="a7"/>
        <w:numPr>
          <w:ilvl w:val="0"/>
          <w:numId w:val="7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4F7278" w:rsidRPr="005F51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517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25FC6" w:rsidRPr="005F5179" w:rsidRDefault="00B25FC6" w:rsidP="006360AA">
      <w:pPr>
        <w:pStyle w:val="a7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Великосельского сельского поселения «О бюджете Великосельского сельского поселения на 20</w:t>
      </w:r>
      <w:r w:rsidR="004F7278"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232BA0"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F7278"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4F7278"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4F7278" w:rsidRPr="005F5179">
        <w:rPr>
          <w:rFonts w:ascii="Times New Roman" w:hAnsi="Times New Roman" w:cs="Times New Roman"/>
          <w:sz w:val="28"/>
          <w:szCs w:val="28"/>
        </w:rPr>
        <w:t xml:space="preserve">23.12.2019 № 23 </w:t>
      </w:r>
      <w:r w:rsidRPr="005F5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</w:p>
    <w:p w:rsidR="003A1404" w:rsidRPr="005F5179" w:rsidRDefault="00A44DB0" w:rsidP="006360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3A1404" w:rsidRPr="005F517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5F5179">
        <w:rPr>
          <w:rFonts w:ascii="Times New Roman" w:hAnsi="Times New Roman" w:cs="Times New Roman"/>
          <w:sz w:val="28"/>
          <w:szCs w:val="28"/>
        </w:rPr>
        <w:t>с 14.04.2021 года по 15.04.2021 года</w:t>
      </w:r>
      <w:r w:rsidR="006360AA" w:rsidRPr="005F5179">
        <w:rPr>
          <w:rFonts w:ascii="Times New Roman" w:hAnsi="Times New Roman" w:cs="Times New Roman"/>
          <w:sz w:val="28"/>
          <w:szCs w:val="28"/>
        </w:rPr>
        <w:t>.</w:t>
      </w:r>
    </w:p>
    <w:p w:rsidR="006360AA" w:rsidRPr="005F5179" w:rsidRDefault="006360AA" w:rsidP="006360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F9" w:rsidRPr="005F5179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179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F5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F5179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5F5179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8D084D" w:rsidRPr="005F517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5F5179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5F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F517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5F5179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5F517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5F5179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5F517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F5179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5F517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5F5179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5F5179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5F5179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5F517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5F517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F5179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5179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5F517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5F5179" w:rsidTr="006360AA">
        <w:tc>
          <w:tcPr>
            <w:tcW w:w="10632" w:type="dxa"/>
            <w:gridSpan w:val="6"/>
          </w:tcPr>
          <w:p w:rsidR="00B75204" w:rsidRPr="005F5179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F5179" w:rsidTr="006360AA">
        <w:tc>
          <w:tcPr>
            <w:tcW w:w="2977" w:type="dxa"/>
            <w:gridSpan w:val="2"/>
          </w:tcPr>
          <w:p w:rsidR="00500F0A" w:rsidRPr="005F5179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51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5F5179" w:rsidRDefault="00645DC2" w:rsidP="004F72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4F7278"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</w:t>
            </w:r>
            <w:r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4F7278"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15.04.2021</w:t>
            </w:r>
            <w:r w:rsidR="006360AA"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5F5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5F5179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51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5F51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F51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F51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F5179" w:rsidTr="006360AA">
        <w:tc>
          <w:tcPr>
            <w:tcW w:w="6096" w:type="dxa"/>
            <w:gridSpan w:val="4"/>
          </w:tcPr>
          <w:p w:rsidR="00B75204" w:rsidRPr="005F5179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5F5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5F5179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F5179" w:rsidTr="006360AA">
        <w:tc>
          <w:tcPr>
            <w:tcW w:w="6096" w:type="dxa"/>
            <w:gridSpan w:val="4"/>
          </w:tcPr>
          <w:p w:rsidR="005666D5" w:rsidRPr="005F5179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F517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5F5179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F5179" w:rsidTr="006360AA">
        <w:tc>
          <w:tcPr>
            <w:tcW w:w="6096" w:type="dxa"/>
            <w:gridSpan w:val="4"/>
            <w:vAlign w:val="center"/>
          </w:tcPr>
          <w:p w:rsidR="00D47BDA" w:rsidRPr="005F5179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5F5179" w:rsidRDefault="004F7278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31 857,3</w:t>
            </w:r>
            <w:r w:rsidR="0032134F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F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6360AA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F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5F517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F5179" w:rsidTr="006360AA">
        <w:tc>
          <w:tcPr>
            <w:tcW w:w="10632" w:type="dxa"/>
            <w:gridSpan w:val="6"/>
            <w:vAlign w:val="center"/>
          </w:tcPr>
          <w:p w:rsidR="00A07FE7" w:rsidRPr="005F5179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F5179" w:rsidTr="006360AA">
        <w:tc>
          <w:tcPr>
            <w:tcW w:w="709" w:type="dxa"/>
          </w:tcPr>
          <w:p w:rsidR="00972B92" w:rsidRPr="005F5179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5F5179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5F5179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F5179" w:rsidTr="006360AA">
        <w:tc>
          <w:tcPr>
            <w:tcW w:w="709" w:type="dxa"/>
          </w:tcPr>
          <w:p w:rsidR="001A43CD" w:rsidRPr="005F5179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5F5179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F51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F5179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F51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  <w:gridSpan w:val="3"/>
            <w:vAlign w:val="center"/>
          </w:tcPr>
          <w:p w:rsidR="001A43CD" w:rsidRPr="005F5179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5F5179" w:rsidTr="006360AA">
        <w:tc>
          <w:tcPr>
            <w:tcW w:w="709" w:type="dxa"/>
          </w:tcPr>
          <w:p w:rsidR="00574C44" w:rsidRPr="005F5179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5F5179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F5179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F5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F5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5F5179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F5179" w:rsidTr="006360AA">
        <w:tc>
          <w:tcPr>
            <w:tcW w:w="709" w:type="dxa"/>
          </w:tcPr>
          <w:p w:rsidR="00DE3391" w:rsidRPr="005F5179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5F5179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F5179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5F5179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F5179" w:rsidTr="006360AA">
        <w:tc>
          <w:tcPr>
            <w:tcW w:w="709" w:type="dxa"/>
          </w:tcPr>
          <w:p w:rsidR="000D0D8F" w:rsidRPr="005F5179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5F5179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5F5179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F5179" w:rsidTr="006360AA">
        <w:tc>
          <w:tcPr>
            <w:tcW w:w="709" w:type="dxa"/>
          </w:tcPr>
          <w:p w:rsidR="0056046D" w:rsidRPr="005F5179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0217" w:rsidRPr="005F5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5F5179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4F" w:rsidRPr="005F5179" w:rsidRDefault="0032134F" w:rsidP="00990E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F7278"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4F7278"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0889" w:rsidRPr="005F5179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5F5179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4F7278" w:rsidRPr="005F5179" w:rsidRDefault="004F7278" w:rsidP="004F727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(утратил силу пункт 160 и абзац 4 пункта 152) </w:t>
            </w:r>
            <w:r w:rsidRPr="005F5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количестве подведомственных участников бюджетного процесса, учреждений и государственных (муниципальных) унитарных предприятий в пояснительной записке раздела 1 «Организационная структура субъекта бюджетной отчетности» не отражаются.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(утратил силу пункт 162 и абзац 20 пункта 152) в текстовой части  пояснительной записки в разделе 3 «Анализ отчета об исполнении бюджета субъектом бюджетной отчетности» 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изменениях бюджетной росписи главного распорядителя бюджетных средств (форма 0503163) не отражаются.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Результаты годовой инвентаризации должны быть отражены в разделе 5 «Прочие вопросы деятельности субъекта бюджетной отчетности» в </w:t>
            </w:r>
            <w:hyperlink r:id="rId8" w:history="1">
              <w:r w:rsidRPr="005F517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таблице № 6</w:t>
              </w:r>
            </w:hyperlink>
            <w:r w:rsidRPr="005F5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«Сведения о проведении инвентаризации» к пояснительной записке. Информация в таблице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расхождений. При отсутствии расхождений по результатам инвентаризации, проведенной в целях подтверждения показателей годовой бюджетной отчетности, </w:t>
            </w:r>
            <w:hyperlink r:id="rId9" w:history="1">
              <w:r w:rsidRPr="005F517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Таблица № 6</w:t>
              </w:r>
            </w:hyperlink>
            <w:r w:rsidRPr="005F5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 заполняется. </w:t>
            </w:r>
          </w:p>
          <w:p w:rsidR="00526F77" w:rsidRPr="005F5179" w:rsidRDefault="004F7278" w:rsidP="004F7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В нарушение пункта 158 </w:t>
            </w:r>
            <w:r w:rsidRPr="005F5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Инструкции № 191н, таблица № 6 </w:t>
            </w:r>
            <w:r w:rsidRPr="005F51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«Сведения о проведении инвентаризации» не отражена.</w:t>
            </w:r>
          </w:p>
        </w:tc>
      </w:tr>
      <w:tr w:rsidR="0056046D" w:rsidRPr="005F5179" w:rsidTr="006360AA">
        <w:tc>
          <w:tcPr>
            <w:tcW w:w="709" w:type="dxa"/>
          </w:tcPr>
          <w:p w:rsidR="0056046D" w:rsidRPr="005F5179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5F5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5F5179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237" w:type="dxa"/>
            <w:gridSpan w:val="3"/>
            <w:vAlign w:val="center"/>
          </w:tcPr>
          <w:p w:rsidR="005F5179" w:rsidRPr="005F5179" w:rsidRDefault="005F5179" w:rsidP="005F5179">
            <w:pPr>
              <w:pStyle w:val="a7"/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бюджетный план по поступлению </w:t>
            </w:r>
            <w:r w:rsidRPr="005F5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доходов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 в размере 31 344,0 тыс. рублей или на 97,6 %, в том числе:</w:t>
            </w:r>
          </w:p>
          <w:p w:rsidR="005F5179" w:rsidRPr="005F5179" w:rsidRDefault="005F5179" w:rsidP="005F5179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F5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налоговым доходам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6 670,7 тыс. рублей или на 89,6 %, 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что на 1 068,1 тыс. рублей или на 13,8 % меньше аналогичных показателей за прошлый год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F5179" w:rsidRPr="005F5179" w:rsidRDefault="005F5179" w:rsidP="005F5179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F5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неналоговым доходам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224,4 тыс. рублей или на 100,0 %, что 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на 3,3 тыс. рублей или на 1,5 % больше аналогичных показателей прошлого года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5179" w:rsidRPr="005F5179" w:rsidRDefault="005F5179" w:rsidP="005F5179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F5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безвозмездным поступлениям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24 449,0 тыс. рублей или на 100,0 %, что на 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2 578,6 тыс. рублей или на 11,8 % больше аналогичных показателей прошлого года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F5179" w:rsidRPr="005F5179" w:rsidRDefault="005F5179" w:rsidP="005F5179">
            <w:pPr>
              <w:pStyle w:val="a7"/>
              <w:numPr>
                <w:ilvl w:val="0"/>
                <w:numId w:val="19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Великосельского сельского поселения исполнены в размере 31 857,3 тыс. рублей  или  на 97,6 % бюджетных назначений, что на 1 672,4 тыс. рублей или на  5,5 % больше аналогичных показателей прошлого года.</w:t>
            </w:r>
          </w:p>
          <w:p w:rsidR="00E9405D" w:rsidRPr="005F5179" w:rsidRDefault="005F5179" w:rsidP="00E9405D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сложился </w:t>
            </w:r>
            <w:r w:rsidRPr="005F5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дефицит</w:t>
            </w:r>
            <w:r w:rsidRPr="005F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513,3 тыс. рублей.</w:t>
            </w:r>
            <w:r w:rsidRPr="005F5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FD" w:rsidRPr="005F5179" w:rsidTr="006360AA">
        <w:tc>
          <w:tcPr>
            <w:tcW w:w="709" w:type="dxa"/>
          </w:tcPr>
          <w:p w:rsidR="00E40FFD" w:rsidRPr="005F5179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5F5179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по дебиторской 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4F7278" w:rsidRPr="005F5179" w:rsidRDefault="004F7278" w:rsidP="004F727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1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 xml:space="preserve">Исходя из данных баланса (ф.0503130) установлено, что </w:t>
            </w:r>
            <w:r w:rsidRPr="005F51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 xml:space="preserve">дебиторская задолженность по состоянию на 01.01.2020 года  составляла – 25 112,1 тыс. </w:t>
            </w: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5F51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01.01.2020 года составила – 17 221,2 тыс.</w:t>
            </w: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F51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4F7278" w:rsidRPr="005F5179" w:rsidRDefault="004F7278" w:rsidP="004F727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Дебиторская  задолженность с просроченным сроком исполнения отсутствует. </w:t>
            </w:r>
          </w:p>
          <w:p w:rsidR="004F7278" w:rsidRPr="005F5179" w:rsidRDefault="004F7278" w:rsidP="004F727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5F51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01.01.2020 года составила 2 831,1 тыс. рублей на 01.01.2021 года – 2 361,5 тыс. </w:t>
            </w: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4F7278" w:rsidRPr="005F5179" w:rsidRDefault="004F7278" w:rsidP="004F7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</w:t>
            </w:r>
          </w:p>
          <w:p w:rsidR="004F7278" w:rsidRPr="005F5179" w:rsidRDefault="004F7278" w:rsidP="004F727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Сравнительный анализ показателей дебиторской и кредиторской задолженности по состоянию на 01.01.2020 и 01.01.2021 года показал, что: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7 890,9 тыс. рублей или на 31,4 %: 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уменьшилась на 7 878,8 тыс. рублей (24 991,7 тыс. рублей – 17 112,9 тыс. рублей),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(020600000) уменьшилась  на 12,1 тыс. рублей (120,4 тыс. рублей – 108,3 тыс. рублей). 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469,6 тыс. рублей или на 16,6 %: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увеличилась на 35,3 тыс. рублей (139,5 тыс. рублей – 174,8 тыс. рублей),</w:t>
            </w:r>
          </w:p>
          <w:p w:rsidR="00E117FE" w:rsidRPr="005F5179" w:rsidRDefault="004F7278" w:rsidP="004F7278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уменьшились на 504,9 тыс. рублей (2 691,6 тыс. рублей – 2 186,7 тыс. рублей).</w:t>
            </w:r>
          </w:p>
        </w:tc>
      </w:tr>
      <w:tr w:rsidR="00384805" w:rsidRPr="005F5179" w:rsidTr="006360AA">
        <w:tc>
          <w:tcPr>
            <w:tcW w:w="10632" w:type="dxa"/>
            <w:gridSpan w:val="6"/>
          </w:tcPr>
          <w:p w:rsidR="00384805" w:rsidRPr="005F5179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F5179" w:rsidTr="006360AA">
        <w:tc>
          <w:tcPr>
            <w:tcW w:w="10632" w:type="dxa"/>
            <w:gridSpan w:val="6"/>
          </w:tcPr>
          <w:p w:rsidR="004F7278" w:rsidRPr="005F5179" w:rsidRDefault="004F7278" w:rsidP="004F7278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Великосельского сельского поселения бюджетная отчётность за 2020 год по составу, структуре и заполнению (содержанию) соответствует требованиям статьи  264.1. БК РФ, Инструкции  № 191 н.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изменений в Инструкцию № 191н установлено, что: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внесенными изменениями (утратил силу пункт 160 и абзац 4 пункта 152) с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подведомственных участников бюджетного процесса, учреждений и государственных (муниципальных) унитарных предприятий в пояснительной записке раздела 1 «Организационная структура субъекта бюджетной отчетности» не отражаются,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в соответствии с внесенными изменениями (утратил силу пункт 162 и абзац 20 пункта 152) в текстовой части  пояснительной записки в разделе 3 «Анализ отчета об исполнении бюджета субъектом бюджетной отчетности» сведения об изменениях бюджетной росписи главного распорядителя бюджетных средств (форма 0503163) не отражаются,</w:t>
            </w:r>
          </w:p>
          <w:p w:rsidR="004F7278" w:rsidRPr="005F5179" w:rsidRDefault="004F7278" w:rsidP="004F7278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нарушение пункта 158 </w:t>
            </w:r>
            <w:r w:rsidRPr="005F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 № 191н, таблица № 6 </w:t>
            </w:r>
            <w:r w:rsidRPr="005F5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«Сведения о проведении инвентаризации» не отражена.</w:t>
            </w:r>
          </w:p>
          <w:p w:rsidR="007C0D2A" w:rsidRPr="005F5179" w:rsidRDefault="004F7278" w:rsidP="004F7278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отчётность за 2020 год составлена,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5F5179" w:rsidTr="006360AA">
        <w:tc>
          <w:tcPr>
            <w:tcW w:w="10632" w:type="dxa"/>
            <w:gridSpan w:val="6"/>
          </w:tcPr>
          <w:p w:rsidR="00FD451B" w:rsidRPr="005F517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F51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5F5179" w:rsidTr="006360AA">
        <w:tc>
          <w:tcPr>
            <w:tcW w:w="6659" w:type="dxa"/>
            <w:gridSpan w:val="5"/>
          </w:tcPr>
          <w:p w:rsidR="00FD451B" w:rsidRPr="005F5179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5F5179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5F5179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5F5179" w:rsidRDefault="00EE180B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4F7278" w:rsidTr="006360AA">
        <w:tc>
          <w:tcPr>
            <w:tcW w:w="6659" w:type="dxa"/>
            <w:gridSpan w:val="5"/>
          </w:tcPr>
          <w:p w:rsidR="00526E39" w:rsidRPr="005F5179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E248F9" w:rsidRPr="005F5179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  <w:vAlign w:val="center"/>
          </w:tcPr>
          <w:p w:rsidR="00526E39" w:rsidRPr="005F5179" w:rsidRDefault="00EE180B" w:rsidP="005F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5F5179" w:rsidRPr="005F5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5179" w:rsidRPr="005F5179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6E39" w:rsidRPr="00425BC7" w:rsidTr="006360AA">
        <w:tc>
          <w:tcPr>
            <w:tcW w:w="6659" w:type="dxa"/>
            <w:gridSpan w:val="5"/>
          </w:tcPr>
          <w:p w:rsidR="00526E39" w:rsidRPr="005F5179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248F9" w:rsidRPr="005F5179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</w:tcPr>
          <w:p w:rsidR="00526E39" w:rsidRPr="005F5179" w:rsidRDefault="00EE180B" w:rsidP="005F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5F5179" w:rsidRPr="005F5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5179" w:rsidRPr="005F5179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5F51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7A" w:rsidRDefault="006F747A" w:rsidP="004110DA">
      <w:pPr>
        <w:spacing w:after="0" w:line="240" w:lineRule="auto"/>
      </w:pPr>
      <w:r>
        <w:separator/>
      </w:r>
    </w:p>
  </w:endnote>
  <w:endnote w:type="continuationSeparator" w:id="0">
    <w:p w:rsidR="006F747A" w:rsidRDefault="006F747A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111BE9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5F5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7A" w:rsidRDefault="006F747A" w:rsidP="004110DA">
      <w:pPr>
        <w:spacing w:after="0" w:line="240" w:lineRule="auto"/>
      </w:pPr>
      <w:r>
        <w:separator/>
      </w:r>
    </w:p>
  </w:footnote>
  <w:footnote w:type="continuationSeparator" w:id="0">
    <w:p w:rsidR="006F747A" w:rsidRDefault="006F747A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F2F6B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709E4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A6B1B3991E924FC0E81FEED9CE4A2D9C27A0969A0738AFE04C6A3AACD01023FE037ABF86EE085F6D793297E388B018F30F98384301AF8iBzE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3CA35CDE4D0D17C599805E675D4E7000CCF9592417C10236DB6A1A789D61C2DA6128CFC9AFB6A3FC0C4E5D7B5C6E59DD5412732420EF1k9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3361-462C-4BF6-BF6F-D77EDAB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25</cp:revision>
  <cp:lastPrinted>2019-06-14T07:17:00Z</cp:lastPrinted>
  <dcterms:created xsi:type="dcterms:W3CDTF">2019-06-06T07:43:00Z</dcterms:created>
  <dcterms:modified xsi:type="dcterms:W3CDTF">2021-05-06T13:06:00Z</dcterms:modified>
</cp:coreProperties>
</file>