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49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 w:rsidRPr="00396242">
        <w:rPr>
          <w:b/>
          <w:sz w:val="28"/>
          <w:szCs w:val="28"/>
          <w:u w:val="single"/>
        </w:rPr>
        <w:t xml:space="preserve">Меры поддержки малого и среднего бизнеса для преодоления последствий новой </w:t>
      </w:r>
      <w:proofErr w:type="spellStart"/>
      <w:r w:rsidRPr="00396242">
        <w:rPr>
          <w:b/>
          <w:sz w:val="28"/>
          <w:szCs w:val="28"/>
          <w:u w:val="single"/>
        </w:rPr>
        <w:t>коронавирусной</w:t>
      </w:r>
      <w:proofErr w:type="spellEnd"/>
      <w:r w:rsidRPr="00396242">
        <w:rPr>
          <w:b/>
          <w:sz w:val="28"/>
          <w:szCs w:val="28"/>
          <w:u w:val="single"/>
        </w:rPr>
        <w:t xml:space="preserve"> инфекции</w:t>
      </w:r>
    </w:p>
    <w:p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33"/>
        <w:gridCol w:w="1961"/>
        <w:gridCol w:w="2518"/>
        <w:gridCol w:w="2437"/>
      </w:tblGrid>
      <w:tr w:rsidR="007850C3" w:rsidRPr="00095FCD" w:rsidTr="00890651">
        <w:tc>
          <w:tcPr>
            <w:tcW w:w="237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НПА</w:t>
            </w:r>
            <w:r w:rsidR="007F0777" w:rsidRPr="00095FCD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095FCD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095FCD" w:rsidTr="00890651">
        <w:tc>
          <w:tcPr>
            <w:tcW w:w="2373" w:type="dxa"/>
            <w:vMerge w:val="restart"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</w:tcPr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 w:rsidRPr="00095FCD">
              <w:rPr>
                <w:sz w:val="24"/>
                <w:szCs w:val="24"/>
              </w:rPr>
              <w:t>од</w:t>
            </w:r>
            <w:r w:rsidRPr="00095FCD">
              <w:rPr>
                <w:sz w:val="24"/>
                <w:szCs w:val="24"/>
              </w:rPr>
              <w:t>;</w:t>
            </w:r>
          </w:p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для организаций </w:t>
            </w:r>
            <w:r w:rsidRPr="00095FCD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095FCD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095FCD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095FCD" w:rsidTr="00890651">
        <w:trPr>
          <w:trHeight w:val="73"/>
        </w:trPr>
        <w:tc>
          <w:tcPr>
            <w:tcW w:w="2373" w:type="dxa"/>
            <w:vMerge/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субъекты МСП, наиболее пострадавших отраслей российской экономики </w:t>
            </w:r>
          </w:p>
        </w:tc>
        <w:tc>
          <w:tcPr>
            <w:tcW w:w="2437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 (</w:t>
            </w:r>
            <w:r w:rsidR="00825A68" w:rsidRPr="00095FCD">
              <w:rPr>
                <w:sz w:val="24"/>
                <w:szCs w:val="24"/>
              </w:rPr>
              <w:t xml:space="preserve">ред. </w:t>
            </w:r>
            <w:r w:rsidRPr="00095FCD">
              <w:rPr>
                <w:sz w:val="24"/>
                <w:szCs w:val="24"/>
              </w:rPr>
              <w:t>Постановление</w:t>
            </w:r>
            <w:r w:rsidR="00825A68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>Правительства Российской Федерации</w:t>
            </w:r>
            <w:r w:rsidR="00825A68" w:rsidRPr="00095FCD">
              <w:rPr>
                <w:sz w:val="24"/>
                <w:szCs w:val="24"/>
              </w:rPr>
              <w:t xml:space="preserve"> от </w:t>
            </w:r>
            <w:r w:rsidR="00D65F20" w:rsidRPr="00095FCD">
              <w:rPr>
                <w:sz w:val="24"/>
                <w:szCs w:val="24"/>
              </w:rPr>
              <w:t>24.04.2020 №</w:t>
            </w:r>
            <w:r w:rsidRPr="00095FCD">
              <w:rPr>
                <w:sz w:val="24"/>
                <w:szCs w:val="24"/>
              </w:rPr>
              <w:t xml:space="preserve"> 570</w:t>
            </w:r>
            <w:r w:rsidR="00825A68" w:rsidRPr="00095FCD">
              <w:rPr>
                <w:sz w:val="24"/>
                <w:szCs w:val="24"/>
              </w:rPr>
              <w:t>)</w:t>
            </w:r>
          </w:p>
        </w:tc>
      </w:tr>
      <w:tr w:rsidR="003967CE" w:rsidRPr="00095FCD" w:rsidTr="00890651">
        <w:trPr>
          <w:trHeight w:val="3880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095FCD" w:rsidTr="00890651">
        <w:trPr>
          <w:trHeight w:val="2402"/>
        </w:trPr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Реструктуризация налоговых платежей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Реструктуризация для субъектов малого и среднего предпринимательства наиболее пострадавших в связи с распространением новой </w:t>
            </w:r>
            <w:proofErr w:type="spellStart"/>
            <w:r w:rsidRPr="00095FCD">
              <w:rPr>
                <w:sz w:val="24"/>
                <w:szCs w:val="24"/>
              </w:rPr>
              <w:t>коронавирусно</w:t>
            </w:r>
            <w:r w:rsidR="004C3C00" w:rsidRPr="00095FCD">
              <w:rPr>
                <w:sz w:val="24"/>
                <w:szCs w:val="24"/>
              </w:rPr>
              <w:t>й</w:t>
            </w:r>
            <w:proofErr w:type="spellEnd"/>
            <w:r w:rsidRPr="00095FCD">
              <w:rPr>
                <w:sz w:val="24"/>
                <w:szCs w:val="24"/>
              </w:rPr>
              <w:t xml:space="preserve"> инфекции отраслей </w:t>
            </w:r>
            <w:r w:rsidR="004C3C00" w:rsidRPr="00095FCD">
              <w:rPr>
                <w:sz w:val="24"/>
                <w:szCs w:val="24"/>
              </w:rPr>
              <w:t>Российской</w:t>
            </w:r>
            <w:r w:rsidRPr="00095FCD">
              <w:rPr>
                <w:sz w:val="24"/>
                <w:szCs w:val="24"/>
              </w:rPr>
              <w:t xml:space="preserve"> экономики налоговых платеже</w:t>
            </w:r>
            <w:r w:rsidR="004C3C00" w:rsidRPr="00095FCD">
              <w:rPr>
                <w:sz w:val="24"/>
                <w:szCs w:val="24"/>
              </w:rPr>
              <w:t>й</w:t>
            </w:r>
            <w:r w:rsidRPr="00095FCD">
              <w:rPr>
                <w:sz w:val="24"/>
                <w:szCs w:val="24"/>
              </w:rPr>
              <w:t>, сформировавшихся</w:t>
            </w:r>
            <w:r w:rsidR="0091522B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:rsidR="00597323" w:rsidRPr="00095FCD" w:rsidRDefault="001B0B11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с</w:t>
            </w:r>
            <w:r w:rsidR="00597323" w:rsidRPr="00095FCD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</w:tcPr>
          <w:p w:rsidR="00FC50F4" w:rsidRPr="00095FCD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24.04.2020 № 570 «О внесении изменений в постановление Правительства Российской Федерации от 2 апреля 2020 г. № 409»</w:t>
            </w:r>
          </w:p>
        </w:tc>
      </w:tr>
      <w:tr w:rsidR="007F5246" w:rsidRPr="00095FCD" w:rsidTr="00890651">
        <w:trPr>
          <w:trHeight w:val="2402"/>
        </w:trPr>
        <w:tc>
          <w:tcPr>
            <w:tcW w:w="2373" w:type="dxa"/>
          </w:tcPr>
          <w:p w:rsidR="007F5246" w:rsidRPr="00095FCD" w:rsidRDefault="007F5246" w:rsidP="007F524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Отсрочка</w:t>
            </w:r>
            <w:r w:rsidRPr="004B5556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по налогам для арендодателей</w:t>
            </w:r>
          </w:p>
        </w:tc>
        <w:tc>
          <w:tcPr>
            <w:tcW w:w="6133" w:type="dxa"/>
          </w:tcPr>
          <w:p w:rsid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 xml:space="preserve">Арендодатели смогут получить отсрочку по уплате отдельных налогов и авансовых платежей по ним. </w:t>
            </w:r>
          </w:p>
          <w:p w:rsidR="007F5246" w:rsidRP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Мера поддержки доступна тем, кто предоставил пользователю помещения отсрочку по арендной плате. Кроме того, арендодатель должен быть собственником недвижимости, а его основной вид деятельности – соответствовать коду ОКВЭД 68.2 «Аренда и управление собственным или арендованным недвижимым имуществом».</w:t>
            </w:r>
          </w:p>
          <w:p w:rsidR="007F5246" w:rsidRP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Отсрочка не распространяется на НДС, НДПИ, акцизы и страховые взносы.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Новая мера поддержит участников рынка аренды, терпящих убытки из-за эпидемиологической ситуации.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организации или индивидуальные предприниматели, предоставившие отсрочку уплаты арендной платы по договорам аренды торговых объектов недвижимого имущества в соответствии с требованиями, утвержденными постановлением Правительства Российской Федерации от 3 апреля 2020 г. № 439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Правительства Российской Федерации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от 16 мая 2020 года 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699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095FCD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Pr="00095FCD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7F5246" w:rsidRPr="00095FCD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ФНС, и других органов КНД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518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961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</w:t>
            </w:r>
            <w:r w:rsidR="00333D8E">
              <w:rPr>
                <w:color w:val="2B2B2B"/>
                <w:sz w:val="24"/>
                <w:szCs w:val="24"/>
                <w:shd w:val="clear" w:color="auto" w:fill="FFFFFF"/>
              </w:rPr>
              <w:t xml:space="preserve">осящихся к пострадавшим 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095FCD">
              <w:rPr>
                <w:color w:val="2B2B2B"/>
                <w:sz w:val="24"/>
                <w:szCs w:val="24"/>
              </w:rPr>
              <w:t> </w:t>
            </w:r>
            <w:hyperlink r:id="rId10" w:tgtFrame="_blank" w:tooltip="Ссылка на ресурс https://service.nalog.ru/covid/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сервиса ФНС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Кроме того, ФНС,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госкорпорации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 федеральные госорганы до 1 мая </w:t>
            </w:r>
            <w:hyperlink r:id="rId11" w:anchor="dst100012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не должны подавать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12" w:anchor="dst10001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рекомендована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bookmarkStart w:id="0" w:name="dst100233"/>
            <w:bookmarkEnd w:id="0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13" w:anchor="dst10003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перечня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095FCD">
              <w:rPr>
                <w:sz w:val="24"/>
                <w:szCs w:val="24"/>
              </w:rPr>
              <w:t> 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095FCD">
              <w:rPr>
                <w:sz w:val="24"/>
                <w:szCs w:val="24"/>
              </w:rPr>
              <w:t xml:space="preserve">от 3 апреля 2020 г. </w:t>
            </w:r>
            <w:r w:rsidRPr="00095FCD">
              <w:rPr>
                <w:sz w:val="24"/>
                <w:szCs w:val="24"/>
              </w:rPr>
              <w:br/>
              <w:t>№ 428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F5246" w:rsidRPr="00095FCD" w:rsidTr="00890651"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№ 102-ФЗ «О внесении изменений в части первую и вторую Налогового кодекса Российской Федерации» (Статья 6)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24.04.2020 № 575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«О внесении изменений в некоторые акты Правительства Российской Федерации»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095FCD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1694"/>
        </w:trPr>
        <w:tc>
          <w:tcPr>
            <w:tcW w:w="2373" w:type="dxa"/>
            <w:vMerge w:val="restart"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095FCD">
              <w:rPr>
                <w:sz w:val="24"/>
                <w:szCs w:val="24"/>
              </w:rPr>
              <w:t xml:space="preserve">.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61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095FCD">
              <w:rPr>
                <w:sz w:val="24"/>
                <w:szCs w:val="24"/>
              </w:rPr>
              <w:t xml:space="preserve">для </w:t>
            </w:r>
            <w:hyperlink r:id="rId14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095FCD">
              <w:rPr>
                <w:sz w:val="24"/>
                <w:szCs w:val="24"/>
              </w:rPr>
              <w:t>коронавируса</w:t>
            </w:r>
            <w:proofErr w:type="spellEnd"/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095FCD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      </w:r>
            <w:proofErr w:type="spellStart"/>
            <w:r w:rsidRPr="00095FCD">
              <w:rPr>
                <w:sz w:val="24"/>
                <w:szCs w:val="24"/>
              </w:rPr>
              <w:t>коронавируса</w:t>
            </w:r>
            <w:proofErr w:type="spellEnd"/>
            <w:r w:rsidRPr="00095FC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61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5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095FCD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 xml:space="preserve">Поддержка поставщиков по </w:t>
            </w:r>
            <w:proofErr w:type="spellStart"/>
            <w:r w:rsidRPr="00095FCD">
              <w:rPr>
                <w:b/>
                <w:bCs/>
                <w:sz w:val="24"/>
                <w:szCs w:val="24"/>
              </w:rPr>
              <w:t>госконтрактам</w:t>
            </w:r>
            <w:proofErr w:type="spellEnd"/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1. Если из-за распространения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государственный или муниципальный контракт нельзя исполнить, в течение 2020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6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можно изменить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его исполнения, цену, размер аванса.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В зависимости от уровня контракта заказчик должен будет подготовить письменное обоснование в соответствии с решением правительства, администрации субъекта РФ или муниципалитета (такое решение не требуется, если меняется размер аванса). Поставщик при необходимости должен предоставить новое обеспечение.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2. Поставщик, не исполнивший из-за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контракт,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рассчитывать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на полное списание неустоек. По исполненным контрактам подлежат списанию неустойки, размер которых не превышает 5% цены контракта. Если же этот размер превышает 5%, но не превышает 20%, заказчик спишет половину неустоек, если вторую половину поставщик заплатит до 1 января 2021 года.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3. Заказчики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получили право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не требовать от малого бизнеса обеспечение исполнения контракта и гарантийных обязательств.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4.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9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Уточнены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пользу исполнителей правила расчета пеней за нарушение отдельного этапа исполнения контракта.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5. С 30% до 50%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0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увеличен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размер предоплаты, который федеральные заказчики могут предусматривать в контрактах, заключаемых в 2020 году. Кроме того, до конца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1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не действует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перечень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2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товаров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которые получателям средств федерального бюджета и ФБУ нельзя покупать с предоплатой.</w:t>
            </w:r>
          </w:p>
          <w:p w:rsidR="007F5246" w:rsidRPr="00095FCD" w:rsidRDefault="007F5246" w:rsidP="00333D8E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Если заключаемый в 2020 году субъектом РФ или муниципалитетом контракт на строительство, реконструкцию или капремонт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софинансируется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из федерального бюджета, максимальный размер предоплаты по такому контракту также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3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составлять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50% (если больший размер не установлен правительством).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поставщиков по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госконтрактам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, субъекты малого и среднего предпринимательства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30.04.2020 N 630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26.04.2020 N 591</w:t>
            </w:r>
          </w:p>
        </w:tc>
      </w:tr>
      <w:tr w:rsidR="007F5246" w:rsidRPr="00095FCD" w:rsidTr="00890651">
        <w:trPr>
          <w:trHeight w:val="1835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095FCD">
              <w:rPr>
                <w:sz w:val="24"/>
                <w:szCs w:val="24"/>
              </w:rPr>
              <w:t>коронавирусной</w:t>
            </w:r>
            <w:proofErr w:type="spellEnd"/>
            <w:r w:rsidRPr="00095FCD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095FCD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24" w:tgtFrame="_blank" w:tooltip="Ссылка на ресурс http://www.tpprf.ru/ru/news/otkrytie-goryachey-linii-dlya-predprinimateley-i350961/" w:history="1">
              <w:r w:rsidRPr="00095FCD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095FCD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095FCD">
              <w:rPr>
                <w:sz w:val="24"/>
                <w:szCs w:val="24"/>
              </w:rPr>
              <w:br/>
              <w:t>в апреле и мае 2020 года.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Заявки компании смогут направлять дистанционно (через сервис «Личный кабинет налогоплательщика») в течение месяца начиная с 1 мая.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095FCD">
              <w:rPr>
                <w:sz w:val="24"/>
                <w:szCs w:val="24"/>
              </w:rPr>
              <w:br/>
              <w:t xml:space="preserve">на 1 апреля. 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Апрель-май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24 апреля 2020 года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№ 576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РФ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от 2 апреля 2020 г.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Послабления в лицензировании и иных разрешительных процедурах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На 1 год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5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продлевается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действия разрешений на строительство, проектов планировки территории и ГПЗУ, если указанный срок истекает в период с 7 апреля 2020 года до 1 января 2021 года.</w:t>
            </w:r>
          </w:p>
          <w:p w:rsidR="007F5246" w:rsidRPr="00095FCD" w:rsidRDefault="00704D7F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26" w:anchor="24td13041u1" w:history="1">
              <w:r w:rsidR="007F5246" w:rsidRPr="00095FCD">
                <w:rPr>
                  <w:rStyle w:val="a6"/>
                  <w:color w:val="FF0000"/>
                  <w:sz w:val="24"/>
                  <w:szCs w:val="24"/>
                </w:rPr>
                <w:t>Продлен</w:t>
              </w:r>
            </w:hyperlink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095FCD">
              <w:rPr>
                <w:rStyle w:val="blk"/>
                <w:color w:val="000000"/>
                <w:sz w:val="24"/>
                <w:szCs w:val="24"/>
              </w:rPr>
              <w:t>срок</w:t>
            </w:r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7" w:history="1">
              <w:r w:rsidR="007F5246" w:rsidRPr="00095FCD">
                <w:rPr>
                  <w:rStyle w:val="a6"/>
                  <w:color w:val="820082"/>
                  <w:sz w:val="24"/>
                  <w:szCs w:val="24"/>
                </w:rPr>
                <w:t>некоторых лицензий (разрешений)</w:t>
              </w:r>
            </w:hyperlink>
            <w:r w:rsidR="007F5246" w:rsidRPr="00095FCD">
              <w:rPr>
                <w:rStyle w:val="blk"/>
                <w:color w:val="000000"/>
                <w:sz w:val="24"/>
                <w:szCs w:val="24"/>
              </w:rPr>
              <w:t>, действие которых истекает или истекло в период с 15 марта по 31 декабря 2020 года. Пример - лицензии на розничную продажу алкогольной продукции.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В отношении целого ряда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видов деятельности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требующих аккредитации, аттестации и иных разрешительных процедур, госорганы должны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9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перенести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прохождения разрешительных процедур на 12 месяцев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30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признать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такие процедуры пройденными, а разрешение действующим.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Не нужно переоформлять лицензию из-за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31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изменений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адресных элементах (переименование улицы, изменение нумерации и пр.) или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32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реорганизации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юрлица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в форме преобразования, слияния, присоединения, а также в случае изменения наименования юридического лица.</w:t>
            </w:r>
          </w:p>
          <w:p w:rsidR="007F5246" w:rsidRPr="00095FCD" w:rsidRDefault="00704D7F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33" w:history="1">
              <w:r w:rsidR="007F5246" w:rsidRPr="00095FCD">
                <w:rPr>
                  <w:rStyle w:val="a6"/>
                  <w:color w:val="820082"/>
                  <w:sz w:val="24"/>
                  <w:szCs w:val="24"/>
                </w:rPr>
                <w:t>Переносятся</w:t>
              </w:r>
            </w:hyperlink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095FCD">
              <w:rPr>
                <w:rStyle w:val="blk"/>
                <w:color w:val="000000"/>
                <w:sz w:val="24"/>
                <w:szCs w:val="24"/>
              </w:rPr>
              <w:t>сроки вступления в силу изменений в сфере эксплуатации транспортных средств и правил получения водительских прав.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По 31 декабря 2020 г. или на год (в зависимости от лицензии)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организаций, осуществляющих деятельность с разрешениями и лицензиями 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440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28.04.2020 N 597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Возращение налогов </w:t>
            </w:r>
            <w:proofErr w:type="spellStart"/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самозанятым</w:t>
            </w:r>
            <w:proofErr w:type="spellEnd"/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за 2019 г.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1" w:name="dst100017"/>
            <w:bookmarkEnd w:id="1"/>
            <w:r w:rsidRPr="00095FCD">
              <w:rPr>
                <w:rStyle w:val="blk"/>
                <w:sz w:val="24"/>
                <w:szCs w:val="24"/>
              </w:rPr>
              <w:t xml:space="preserve">тем, кто стал </w:t>
            </w:r>
            <w:proofErr w:type="spellStart"/>
            <w:r w:rsidRPr="00095FCD">
              <w:rPr>
                <w:rStyle w:val="blk"/>
                <w:sz w:val="24"/>
                <w:szCs w:val="24"/>
              </w:rPr>
              <w:t>самозанятым</w:t>
            </w:r>
            <w:proofErr w:type="spellEnd"/>
            <w:r w:rsidRPr="00095FCD">
              <w:rPr>
                <w:rStyle w:val="blk"/>
                <w:sz w:val="24"/>
                <w:szCs w:val="24"/>
              </w:rPr>
              <w:t xml:space="preserve"> в прошлом году (эксперимент был введен в Москве, Татарстане, Московской и Калужской областях),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4" w:anchor="dst100091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вернуть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 на доход, уплаченный в 2019 году в полном объеме</w:t>
            </w:r>
            <w:bookmarkStart w:id="2" w:name="dst100018"/>
            <w:bookmarkStart w:id="3" w:name="dst100019"/>
            <w:bookmarkEnd w:id="2"/>
            <w:bookmarkEnd w:id="3"/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(г. Москва, Татарстан, Московская обл., Калужская обл.)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Списание налогов и страховых взносов за 2 квартал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5" w:anchor="dst10008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полностью списать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налоги и страховые взносы за II квартал текущего года, кроме НДС. Эта мера коснется ИП, компаний малого и среднего бизнеса из пострадавших отраслей и социально ориентированных НКО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2 кв.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ИП, МСП из пострадавших отраслей и СО НКО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7F5246" w:rsidRPr="00095FCD" w:rsidTr="00450A50">
        <w:trPr>
          <w:trHeight w:val="1106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Налоговый капитал для </w:t>
            </w:r>
            <w:proofErr w:type="spellStart"/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самозанятых</w:t>
            </w:r>
            <w:proofErr w:type="spellEnd"/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6" w:anchor="dst100092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предоставить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всем </w:t>
            </w:r>
            <w:proofErr w:type="spellStart"/>
            <w:r w:rsidRPr="00095FCD">
              <w:rPr>
                <w:rStyle w:val="blk"/>
                <w:sz w:val="24"/>
                <w:szCs w:val="24"/>
              </w:rPr>
              <w:t>самозанятым</w:t>
            </w:r>
            <w:proofErr w:type="spellEnd"/>
            <w:r w:rsidRPr="00095FCD">
              <w:rPr>
                <w:rStyle w:val="blk"/>
                <w:sz w:val="24"/>
                <w:szCs w:val="24"/>
              </w:rPr>
              <w:t xml:space="preserve"> гражданам так называемый налоговый капитал в размере одного МРОТ, за счет которого они смогут в этом году проводить налоговые платежи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в 23 субъектах РФ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Налоговый вычет в отношении страховых взносов для ИП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для ИП, которые заняты в наиболее пострадавших отраслях, в этом году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proofErr w:type="spellStart"/>
            <w:r w:rsidRPr="00095FCD">
              <w:rPr>
                <w:rStyle w:val="apple-converted-space"/>
                <w:sz w:val="24"/>
                <w:szCs w:val="24"/>
              </w:rPr>
              <w:t>будет</w:t>
            </w:r>
            <w:r w:rsidRPr="00095FCD">
              <w:rPr>
                <w:rStyle w:val="blk"/>
                <w:sz w:val="24"/>
                <w:szCs w:val="24"/>
              </w:rPr>
              <w:t>п</w:t>
            </w:r>
            <w:proofErr w:type="spellEnd"/>
            <w:r w:rsidRPr="00095FCD">
              <w:rPr>
                <w:rStyle w:val="blk"/>
                <w:sz w:val="24"/>
                <w:szCs w:val="24"/>
              </w:rPr>
              <w:t xml:space="preserve"> предоставлен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налоговый вычет в размере одного МРОТ в отношении страховых взносов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 из пострадавших отраслей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pStyle w:val="1"/>
              <w:spacing w:before="0" w:beforeAutospacing="0" w:after="144" w:afterAutospacing="0" w:line="290" w:lineRule="atLeast"/>
              <w:jc w:val="both"/>
              <w:outlineLvl w:val="0"/>
              <w:rPr>
                <w:sz w:val="24"/>
                <w:szCs w:val="24"/>
              </w:rPr>
            </w:pPr>
            <w:r w:rsidRPr="00095FCD">
              <w:rPr>
                <w:rStyle w:val="b"/>
                <w:sz w:val="24"/>
                <w:szCs w:val="24"/>
              </w:rPr>
              <w:t>Льготные кредиты для поддержки занятости</w:t>
            </w:r>
          </w:p>
          <w:p w:rsidR="007F5246" w:rsidRPr="00095FCD" w:rsidRDefault="007F5246" w:rsidP="007F5246">
            <w:pPr>
              <w:spacing w:line="290" w:lineRule="atLeast"/>
              <w:ind w:firstLine="540"/>
              <w:jc w:val="both"/>
              <w:rPr>
                <w:b/>
                <w:bCs/>
                <w:sz w:val="24"/>
                <w:szCs w:val="24"/>
              </w:rPr>
            </w:pPr>
            <w:bookmarkStart w:id="4" w:name="dst100021"/>
            <w:bookmarkEnd w:id="4"/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Президент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7" w:anchor="dst10007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предложил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с 1 июня запустить специальную кредитную программу поддержки занятости. </w:t>
            </w:r>
          </w:p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5" w:name="dst100022"/>
            <w:bookmarkEnd w:id="5"/>
            <w:r w:rsidRPr="00095FCD">
              <w:rPr>
                <w:rStyle w:val="blk"/>
                <w:sz w:val="24"/>
                <w:szCs w:val="24"/>
              </w:rPr>
              <w:t>Объем кредита будет рассчитываться по формуле один МРОТ на сотрудника в месяц исходя из шести месяцев. Срок погашения кредита - 1 апреля 2021 года. Конечная ставка для получателей кредита будет льготной -</w:t>
            </w:r>
            <w:r w:rsidRPr="009163AC">
              <w:rPr>
                <w:rStyle w:val="blk"/>
                <w:b/>
                <w:sz w:val="24"/>
                <w:szCs w:val="24"/>
              </w:rPr>
              <w:t xml:space="preserve"> 2%.</w:t>
            </w:r>
            <w:r w:rsidRPr="00095FCD">
              <w:rPr>
                <w:rStyle w:val="blk"/>
                <w:sz w:val="24"/>
                <w:szCs w:val="24"/>
              </w:rPr>
              <w:t xml:space="preserve"> Все, что выше, субсидирует государство. Сами проценты не надо будет платить ежемесячно: они капитализируются. Кроме того, на 85% кредит будет обеспечен госгарантией.</w:t>
            </w:r>
          </w:p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6" w:name="dst100023"/>
            <w:bookmarkEnd w:id="6"/>
            <w:r w:rsidRPr="00095FCD">
              <w:rPr>
                <w:rStyle w:val="blk"/>
                <w:sz w:val="24"/>
                <w:szCs w:val="24"/>
              </w:rPr>
              <w:t>Если в течение всего срока действия кредитной программы предприятие будет сохранять занятость на уровне 90% и выше от своего нынешнего штата, то по истечении срока кредита основной долг и проценты по нему полностью спишут. Если занятость будет сохранена на уровне не ниже 80% от штатной численности, то спишут половину кредита и процентов по нему. Расходы по списанию возьмет на себя государство.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С 1 июня 2020 г. до апреля 2021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Style w:val="blk"/>
                <w:color w:val="333333"/>
                <w:sz w:val="24"/>
                <w:szCs w:val="24"/>
              </w:rPr>
              <w:t>все предприятия из пострадавших отраслей, а также социально ориентированные НКО.</w:t>
            </w:r>
          </w:p>
        </w:tc>
        <w:tc>
          <w:tcPr>
            <w:tcW w:w="2437" w:type="dxa"/>
          </w:tcPr>
          <w:p w:rsidR="007F5246" w:rsidRPr="009163AC" w:rsidRDefault="007F5246" w:rsidP="007F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РФ от 16 мая 2020 г. № 696</w:t>
            </w:r>
          </w:p>
        </w:tc>
      </w:tr>
    </w:tbl>
    <w:p w:rsidR="00D65F20" w:rsidRPr="006657F7" w:rsidRDefault="00D65F20" w:rsidP="00396242">
      <w:pPr>
        <w:rPr>
          <w:b/>
          <w:bCs/>
          <w:u w:val="single"/>
        </w:rPr>
      </w:pPr>
    </w:p>
    <w:p w:rsidR="00333D8E" w:rsidRDefault="00333D8E" w:rsidP="00396242">
      <w:pPr>
        <w:rPr>
          <w:b/>
          <w:bCs/>
          <w:u w:val="single"/>
          <w:lang w:val="en-US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6657F7" w:rsidRDefault="006657F7" w:rsidP="00396242">
      <w:pPr>
        <w:rPr>
          <w:b/>
          <w:bCs/>
          <w:u w:val="single"/>
        </w:rPr>
      </w:pPr>
    </w:p>
    <w:p w:rsidR="00333D8E" w:rsidRDefault="00333D8E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5A21AB" w:rsidRPr="005A21AB" w:rsidRDefault="005A21AB" w:rsidP="005A21AB">
      <w:pPr>
        <w:rPr>
          <w:b/>
          <w:bCs/>
          <w:u w:val="single"/>
        </w:rPr>
      </w:pPr>
      <w:r w:rsidRPr="005A21AB">
        <w:rPr>
          <w:b/>
          <w:bCs/>
          <w:u w:val="single"/>
        </w:rPr>
        <w:t>Полезные интернет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ресурсы для получения актуальной информации по мерам поддержки:</w:t>
      </w:r>
    </w:p>
    <w:p w:rsidR="005A21AB" w:rsidRPr="00F9705F" w:rsidRDefault="005A21AB" w:rsidP="005A21AB"/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Раздел на сайте Минэкономразвития России </w:t>
      </w:r>
      <w:hyperlink r:id="rId38" w:history="1">
        <w:r w:rsidRPr="005A21AB">
          <w:rPr>
            <w:rFonts w:eastAsia="PT Sans"/>
            <w:i/>
            <w:iCs/>
            <w:u w:val="single"/>
          </w:rPr>
          <w:t>http</w:t>
        </w:r>
      </w:hyperlink>
      <w:hyperlink r:id="rId39" w:history="1">
        <w:r w:rsidRPr="005A21AB">
          <w:rPr>
            <w:rFonts w:eastAsia="PT Sans"/>
            <w:i/>
            <w:iCs/>
            <w:u w:val="single"/>
          </w:rPr>
          <w:t>://</w:t>
        </w:r>
      </w:hyperlink>
      <w:hyperlink r:id="rId40" w:history="1">
        <w:r w:rsidRPr="005A21AB">
          <w:rPr>
            <w:rFonts w:eastAsia="PT Sans"/>
            <w:i/>
            <w:iCs/>
            <w:u w:val="single"/>
          </w:rPr>
          <w:t>covid.economy.gov.ru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</w:t>
      </w:r>
      <w:r w:rsidRPr="005A21AB">
        <w:rPr>
          <w:rFonts w:eastAsia="PT Sans"/>
          <w:b/>
          <w:bCs/>
          <w:i/>
          <w:iCs/>
        </w:rPr>
        <w:t xml:space="preserve">Чат-бот Минэкономразвития России по мерам поддержки </w:t>
      </w:r>
      <w:r w:rsidRPr="005A21AB">
        <w:rPr>
          <w:rFonts w:eastAsia="PT Sans"/>
          <w:i/>
          <w:iCs/>
        </w:rPr>
        <w:t>https://t.me/economika_bezvirusa_bot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Цифровая платформа МСП  </w:t>
      </w:r>
      <w:hyperlink r:id="rId41" w:history="1">
        <w:r w:rsidRPr="005A21AB">
          <w:rPr>
            <w:rStyle w:val="a6"/>
            <w:rFonts w:eastAsia="PT Sans"/>
            <w:i/>
            <w:iCs/>
            <w:color w:val="auto"/>
          </w:rPr>
          <w:t>https</w:t>
        </w:r>
      </w:hyperlink>
      <w:hyperlink r:id="rId42" w:history="1">
        <w:r w:rsidRPr="005A21AB">
          <w:rPr>
            <w:rFonts w:eastAsia="PT Sans"/>
            <w:i/>
            <w:iCs/>
            <w:u w:val="single"/>
          </w:rPr>
          <w:t>://msp.economy.gov.ru</w:t>
        </w:r>
      </w:hyperlink>
      <w:hyperlink r:id="rId43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proofErr w:type="spellStart"/>
      <w:r w:rsidRPr="005A21AB">
        <w:rPr>
          <w:rFonts w:eastAsia="PT Sans"/>
          <w:b/>
          <w:bCs/>
        </w:rPr>
        <w:t>Мойбизнес.рф</w:t>
      </w:r>
      <w:proofErr w:type="spellEnd"/>
      <w:r w:rsidRPr="005A21AB">
        <w:rPr>
          <w:rFonts w:eastAsia="PT Sans"/>
          <w:b/>
          <w:bCs/>
        </w:rPr>
        <w:t>.</w:t>
      </w:r>
      <w:r w:rsidRPr="005A21AB">
        <w:rPr>
          <w:rFonts w:eastAsia="PT Sans"/>
        </w:rPr>
        <w:t xml:space="preserve"> </w:t>
      </w:r>
      <w:hyperlink r:id="rId44" w:history="1">
        <w:r w:rsidRPr="005A21AB">
          <w:rPr>
            <w:rFonts w:eastAsia="PT Sans"/>
            <w:i/>
            <w:iCs/>
            <w:u w:val="single"/>
          </w:rPr>
          <w:t>https://</w:t>
        </w:r>
      </w:hyperlink>
      <w:hyperlink r:id="rId45" w:history="1">
        <w:r w:rsidRPr="005A21AB">
          <w:rPr>
            <w:rFonts w:eastAsia="PT Sans"/>
            <w:i/>
            <w:iCs/>
            <w:u w:val="single"/>
          </w:rPr>
          <w:t>мойбизнес.рф</w:t>
        </w:r>
      </w:hyperlink>
      <w:hyperlink r:id="rId46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Правительственный сайт </w:t>
      </w:r>
      <w:r w:rsidRPr="005A21AB">
        <w:rPr>
          <w:rFonts w:eastAsia="PT Sans"/>
          <w:i/>
          <w:iCs/>
        </w:rPr>
        <w:t>http://government.ru/support_measures/</w:t>
      </w:r>
    </w:p>
    <w:p w:rsidR="005A21AB" w:rsidRPr="00135F84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ФНС России  </w:t>
      </w:r>
      <w:r w:rsidRPr="005A21AB">
        <w:rPr>
          <w:rFonts w:eastAsia="PT Sans"/>
          <w:i/>
          <w:iCs/>
        </w:rPr>
        <w:t>https://www.nalog.ru/rn50/business-support-2020/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proofErr w:type="spellStart"/>
      <w:r w:rsidRPr="005A21AB">
        <w:rPr>
          <w:rFonts w:eastAsia="PT Sans"/>
          <w:b/>
          <w:bCs/>
        </w:rPr>
        <w:t>Стопкороновирус.РФ</w:t>
      </w:r>
      <w:proofErr w:type="spellEnd"/>
      <w:r w:rsidRPr="005A21AB">
        <w:rPr>
          <w:rFonts w:eastAsia="PT Sans"/>
        </w:rPr>
        <w:t xml:space="preserve"> </w:t>
      </w:r>
      <w:r w:rsidRPr="005A21AB">
        <w:rPr>
          <w:rFonts w:eastAsia="PT Sans"/>
          <w:i/>
          <w:iCs/>
        </w:rPr>
        <w:t>https://стопкоронавирус.рф/what-to-do/business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</w:t>
      </w:r>
      <w:proofErr w:type="spellStart"/>
      <w:r w:rsidRPr="005A21AB">
        <w:rPr>
          <w:rFonts w:eastAsia="PT Sans"/>
          <w:b/>
          <w:bCs/>
        </w:rPr>
        <w:t>Роспортебнадзора</w:t>
      </w:r>
      <w:proofErr w:type="spellEnd"/>
      <w:r w:rsidRPr="005A21AB">
        <w:rPr>
          <w:rFonts w:eastAsia="PT Sans"/>
          <w:b/>
          <w:bCs/>
        </w:rPr>
        <w:t xml:space="preserve"> </w:t>
      </w:r>
      <w:r w:rsidRPr="005A21AB">
        <w:rPr>
          <w:rFonts w:eastAsia="PT Sans"/>
          <w:i/>
          <w:iCs/>
        </w:rPr>
        <w:t>www.rospotrebnadzor.ru</w:t>
      </w:r>
    </w:p>
    <w:p w:rsidR="005A21AB" w:rsidRPr="005A21AB" w:rsidRDefault="005A21AB" w:rsidP="005A21AB">
      <w:pPr>
        <w:spacing w:after="120"/>
        <w:rPr>
          <w:rFonts w:eastAsia="PT Sans"/>
          <w:i/>
          <w:iCs/>
        </w:rPr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Центрального Банка РФ </w:t>
      </w:r>
      <w:hyperlink r:id="rId47" w:history="1">
        <w:r w:rsidRPr="005A21AB">
          <w:rPr>
            <w:rStyle w:val="a6"/>
            <w:rFonts w:eastAsia="PT Sans"/>
            <w:i/>
            <w:iCs/>
            <w:color w:val="auto"/>
          </w:rPr>
          <w:t>www.cbr.ru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торгово-промышленной палаты Российской Федерации </w:t>
      </w:r>
      <w:hyperlink r:id="rId48" w:history="1">
        <w:r w:rsidRPr="005A21AB">
          <w:rPr>
            <w:rStyle w:val="a6"/>
            <w:rFonts w:eastAsia="PT Sans"/>
            <w:i/>
            <w:iCs/>
            <w:color w:val="auto"/>
          </w:rPr>
          <w:t>www.tpprf.ru</w:t>
        </w:r>
      </w:hyperlink>
    </w:p>
    <w:p w:rsidR="005A21AB" w:rsidRPr="005A21AB" w:rsidRDefault="005A21AB" w:rsidP="005A21AB">
      <w:pPr>
        <w:spacing w:after="120"/>
        <w:rPr>
          <w:rStyle w:val="a6"/>
          <w:color w:val="auto"/>
          <w:u w:val="none"/>
        </w:rPr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>Консультант</w:t>
      </w:r>
      <w:r w:rsidRPr="005A21AB">
        <w:rPr>
          <w:rStyle w:val="a6"/>
          <w:color w:val="auto"/>
        </w:rPr>
        <w:t xml:space="preserve"> </w:t>
      </w:r>
      <w:hyperlink r:id="rId49" w:tgtFrame="_blank" w:history="1">
        <w:r w:rsidRPr="005A21AB">
          <w:rPr>
            <w:rStyle w:val="a6"/>
            <w:color w:val="auto"/>
          </w:rPr>
          <w:t>http://www.consultant.ru/document/cons_doc_LAW_348054/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 xml:space="preserve">Горячие линии субъектов РФ </w:t>
      </w:r>
      <w:r w:rsidRPr="005A21AB">
        <w:rPr>
          <w:rStyle w:val="a6"/>
          <w:color w:val="auto"/>
        </w:rPr>
        <w:t>https://мойбизнес.рф/novosti/news/v-regionakh-zapustili-goryachie-linii-dlya-podderzhki-biznesa-vo-vremya-pandemii</w:t>
      </w:r>
    </w:p>
    <w:p w:rsidR="00095FCD" w:rsidRDefault="00095FCD" w:rsidP="005A21AB">
      <w:pPr>
        <w:ind w:firstLine="709"/>
        <w:jc w:val="both"/>
      </w:pPr>
    </w:p>
    <w:p w:rsidR="005A21AB" w:rsidRDefault="005A21AB" w:rsidP="005A21AB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5A21AB" w:rsidRPr="005A21AB" w:rsidRDefault="005A21AB" w:rsidP="005A21AB">
      <w:pPr>
        <w:ind w:firstLine="709"/>
        <w:jc w:val="both"/>
        <w:rPr>
          <w:color w:val="0000FF"/>
          <w:u w:val="single"/>
        </w:rPr>
      </w:pPr>
      <w:r w:rsidRPr="00F9705F">
        <w:rPr>
          <w:b/>
          <w:bCs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обновлений!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</w:t>
      </w:r>
      <w:proofErr w:type="spellStart"/>
      <w:r w:rsidRPr="00C22C7B">
        <w:t>микропредприятия</w:t>
      </w:r>
      <w:proofErr w:type="spellEnd"/>
      <w:r w:rsidRPr="00C22C7B">
        <w:t xml:space="preserve">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D65F20" w:rsidRPr="00C22C7B" w:rsidRDefault="00D65F20" w:rsidP="005A21AB">
      <w:pPr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C22C7B">
        <w:t>коронавирусной</w:t>
      </w:r>
      <w:proofErr w:type="spellEnd"/>
      <w:r w:rsidRPr="00C22C7B">
        <w:t xml:space="preserve">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50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 xml:space="preserve">Производство изделий народных художественных промыслов </w:t>
            </w:r>
            <w:r w:rsidRPr="00F24443">
              <w:t>*** (</w:t>
            </w:r>
            <w:r>
              <w:rPr>
                <w:lang w:val="en-US"/>
              </w:rPr>
              <w:t>c</w:t>
            </w:r>
            <w:r w:rsidRPr="00F24443">
              <w:t xml:space="preserve">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32.99.8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Default="00F24443" w:rsidP="00F24443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3969" w:type="dxa"/>
            <w:vAlign w:val="center"/>
          </w:tcPr>
          <w:p w:rsidR="00F24443" w:rsidRDefault="00F24443" w:rsidP="00F24443">
            <w:pPr>
              <w:pStyle w:val="ConsPlusNormal"/>
              <w:jc w:val="center"/>
            </w:pPr>
            <w:r>
              <w:t>47.19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>Деятельность по осуществлению торговли через автоматы</w:t>
            </w:r>
            <w:r w:rsidRPr="00F24443">
              <w:t>***</w:t>
            </w:r>
            <w:r>
              <w:t xml:space="preserve"> (с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47.99.2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</w:t>
      </w:r>
      <w:r w:rsidR="00F24443">
        <w:rPr>
          <w:b/>
          <w:bCs/>
        </w:rPr>
        <w:t xml:space="preserve"> </w:t>
      </w:r>
      <w:r w:rsidRPr="00C22C7B">
        <w:rPr>
          <w:b/>
          <w:bCs/>
        </w:rPr>
        <w:t>№ 540</w:t>
      </w:r>
      <w:r w:rsidRPr="00C22C7B">
        <w:t xml:space="preserve">, начало действие редакции </w:t>
      </w:r>
      <w:r w:rsidR="00F24443">
        <w:t xml:space="preserve">-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F24443" w:rsidRDefault="00F24443" w:rsidP="00F24443">
      <w:r w:rsidRPr="00F24443">
        <w:t xml:space="preserve">*** введены изменения Постановлением Правительства РФ от </w:t>
      </w:r>
      <w:r w:rsidRPr="00F24443">
        <w:rPr>
          <w:b/>
          <w:bCs/>
        </w:rPr>
        <w:t>12 мая 2020 г. № 657</w:t>
      </w:r>
      <w:r w:rsidRPr="00F24443">
        <w:t xml:space="preserve">, начало действие редакции </w:t>
      </w:r>
      <w:r>
        <w:t xml:space="preserve">- </w:t>
      </w:r>
      <w:r w:rsidRPr="00F24443">
        <w:rPr>
          <w:b/>
          <w:bCs/>
        </w:rPr>
        <w:t>21.05.2020</w:t>
      </w: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Default="00A368EF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F24443">
      <w:pPr>
        <w:rPr>
          <w:b/>
          <w:bCs/>
          <w:u w:val="single"/>
        </w:rPr>
      </w:pPr>
    </w:p>
    <w:p w:rsidR="00D65F20" w:rsidRPr="00C22C7B" w:rsidRDefault="00D65F20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D65F20" w:rsidP="00396242">
      <w:pPr>
        <w:jc w:val="center"/>
        <w:rPr>
          <w:b/>
          <w:u w:val="single"/>
        </w:rPr>
      </w:pPr>
      <w:r>
        <w:rPr>
          <w:b/>
          <w:u w:val="single"/>
        </w:rPr>
        <w:t xml:space="preserve">Действующие </w:t>
      </w:r>
      <w:r w:rsidR="00A50CAB" w:rsidRPr="00C22C7B">
        <w:rPr>
          <w:b/>
          <w:u w:val="single"/>
        </w:rPr>
        <w:t>мер</w:t>
      </w:r>
      <w:r w:rsidR="00256186"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2548"/>
        <w:gridCol w:w="7787"/>
        <w:gridCol w:w="2458"/>
        <w:gridCol w:w="2795"/>
      </w:tblGrid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Получать кредиты по льготной ставке теперь смогут </w:t>
            </w:r>
            <w:proofErr w:type="spellStart"/>
            <w:r w:rsidRPr="00C22C7B">
              <w:rPr>
                <w:sz w:val="24"/>
                <w:szCs w:val="24"/>
              </w:rPr>
              <w:t>микропредприятия</w:t>
            </w:r>
            <w:proofErr w:type="spellEnd"/>
            <w:r w:rsidRPr="00C22C7B">
              <w:rPr>
                <w:sz w:val="24"/>
                <w:szCs w:val="24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C22C7B">
              <w:rPr>
                <w:sz w:val="24"/>
                <w:szCs w:val="24"/>
              </w:rPr>
              <w:t>микропредприятий</w:t>
            </w:r>
            <w:proofErr w:type="spellEnd"/>
            <w:r w:rsidRPr="00C22C7B">
              <w:rPr>
                <w:sz w:val="24"/>
                <w:szCs w:val="24"/>
              </w:rPr>
              <w:t>, заключивших кредитные соглашения на оборотные цели в 2020 году на срок не более 2 лет).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микро займов по льготным ставкам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планируется предоставление не менее 20,7 тысяч </w:t>
            </w:r>
            <w:proofErr w:type="spellStart"/>
            <w:r w:rsidRPr="00C22C7B">
              <w:rPr>
                <w:sz w:val="24"/>
                <w:szCs w:val="24"/>
              </w:rPr>
              <w:t>микрозаймов</w:t>
            </w:r>
            <w:proofErr w:type="spellEnd"/>
            <w:r w:rsidRPr="00C22C7B">
              <w:rPr>
                <w:sz w:val="24"/>
                <w:szCs w:val="24"/>
              </w:rPr>
              <w:t xml:space="preserve"> на сумму 20 млрд. рублей.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для субъектов МСП – действующих заемщиков региональных </w:t>
            </w:r>
            <w:proofErr w:type="spellStart"/>
            <w:r w:rsidRPr="00C22C7B">
              <w:rPr>
                <w:sz w:val="24"/>
                <w:szCs w:val="24"/>
              </w:rPr>
              <w:t>микрофинансовых</w:t>
            </w:r>
            <w:proofErr w:type="spellEnd"/>
            <w:r w:rsidRPr="00C22C7B">
              <w:rPr>
                <w:sz w:val="24"/>
                <w:szCs w:val="24"/>
              </w:rPr>
              <w:t xml:space="preserve">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микрозайма на 3-10 месяцев;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 w:rsidRPr="00C22C7B">
              <w:rPr>
                <w:sz w:val="24"/>
                <w:szCs w:val="24"/>
              </w:rPr>
              <w:t>соновного</w:t>
            </w:r>
            <w:proofErr w:type="spellEnd"/>
            <w:r w:rsidRPr="00C22C7B"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Снижен размер процентной ставки по </w:t>
            </w:r>
            <w:proofErr w:type="spellStart"/>
            <w:r w:rsidRPr="00C22C7B">
              <w:rPr>
                <w:sz w:val="24"/>
                <w:szCs w:val="24"/>
              </w:rPr>
              <w:t>микрозаймам</w:t>
            </w:r>
            <w:proofErr w:type="spellEnd"/>
            <w:r w:rsidRPr="00C22C7B">
              <w:rPr>
                <w:sz w:val="24"/>
                <w:szCs w:val="24"/>
              </w:rPr>
              <w:t xml:space="preserve"> для такой категории заемщика и составляет не более размера ключевой ставки Банка России (6%).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Общая капитализация системы государственных МФО около 42 млрд рублей, в том числе объем бюджетных ассигнований, предусмотренный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МФО в 2020 году составил 1,8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Субъекты микро и малого предпринимательства</w:t>
            </w:r>
          </w:p>
        </w:tc>
        <w:tc>
          <w:tcPr>
            <w:tcW w:w="283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гарантий региональными гарантийными организациями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4D7893" w:rsidRPr="00C22C7B" w:rsidRDefault="004D7893" w:rsidP="00396242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«Мой бизнес»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C22C7B">
              <w:rPr>
                <w:iCs/>
                <w:sz w:val="24"/>
                <w:szCs w:val="24"/>
              </w:rPr>
              <w:t>online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2C7B">
              <w:rPr>
                <w:iCs/>
                <w:sz w:val="24"/>
                <w:szCs w:val="24"/>
              </w:rPr>
              <w:t>реждиме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по средствам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или ВКС. </w:t>
            </w:r>
          </w:p>
          <w:p w:rsidR="00DF51F4" w:rsidRPr="00C22C7B" w:rsidRDefault="00DF51F4" w:rsidP="00396242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поддержки экспорта (ЦПЭ)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C22C7B" w:rsidRDefault="00DF51F4" w:rsidP="00396242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</w:t>
            </w:r>
            <w:proofErr w:type="spellStart"/>
            <w:r w:rsidRPr="00C22C7B">
              <w:rPr>
                <w:iCs/>
                <w:sz w:val="24"/>
                <w:szCs w:val="24"/>
              </w:rPr>
              <w:t>выставочно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сделать упор на проведение мастер-классов и другие обучающих мероприятий в формате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>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65F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</w:t>
            </w:r>
            <w:r w:rsidR="00DF51F4"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/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/>
                <w:iCs/>
                <w:sz w:val="24"/>
                <w:szCs w:val="24"/>
              </w:rPr>
              <w:t xml:space="preserve">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 xml:space="preserve">освобождение на 6 месяцев субъектов МСП , размещающихся в объектах инфраструктуры поддержки (бизнес-инкубатор, </w:t>
            </w:r>
            <w:proofErr w:type="spellStart"/>
            <w:r w:rsidRPr="00C22C7B">
              <w:rPr>
                <w:sz w:val="24"/>
                <w:szCs w:val="24"/>
              </w:rPr>
              <w:t>коворкинг</w:t>
            </w:r>
            <w:proofErr w:type="spellEnd"/>
            <w:r w:rsidRPr="00C22C7B">
              <w:rPr>
                <w:sz w:val="24"/>
                <w:szCs w:val="24"/>
              </w:rPr>
              <w:t>, промышленный парк, технопарк) от уплаты арендных платежей.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857D20" w:rsidRPr="00C22C7B" w:rsidTr="00D65F20">
        <w:trPr>
          <w:jc w:val="center"/>
        </w:trPr>
        <w:tc>
          <w:tcPr>
            <w:tcW w:w="2571" w:type="dxa"/>
          </w:tcPr>
          <w:p w:rsidR="00857D20" w:rsidRPr="00C22C7B" w:rsidRDefault="00857D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Подключение к цифровой платформе опережающими темпами</w:t>
            </w:r>
          </w:p>
        </w:tc>
        <w:tc>
          <w:tcPr>
            <w:tcW w:w="8481" w:type="dxa"/>
          </w:tcPr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857D20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</w:t>
            </w:r>
            <w:proofErr w:type="spellStart"/>
            <w:r w:rsidRPr="00C22C7B">
              <w:rPr>
                <w:sz w:val="24"/>
                <w:szCs w:val="24"/>
              </w:rPr>
              <w:t>лайн</w:t>
            </w:r>
            <w:proofErr w:type="spellEnd"/>
            <w:r w:rsidRPr="00C22C7B">
              <w:rPr>
                <w:sz w:val="24"/>
                <w:szCs w:val="24"/>
              </w:rPr>
              <w:t>».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Минэконо</w:t>
            </w:r>
            <w:proofErr w:type="spellEnd"/>
            <w:r w:rsidRPr="00C22C7B">
              <w:rPr>
                <w:sz w:val="24"/>
                <w:szCs w:val="24"/>
              </w:rPr>
              <w:t xml:space="preserve">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инфраструктуры..</w:t>
            </w:r>
          </w:p>
        </w:tc>
        <w:tc>
          <w:tcPr>
            <w:tcW w:w="1701" w:type="dxa"/>
          </w:tcPr>
          <w:p w:rsidR="00857D20" w:rsidRPr="00C22C7B" w:rsidRDefault="00CC48DE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</w:p>
          <w:p w:rsidR="00857D20" w:rsidRPr="00C22C7B" w:rsidRDefault="00EC56F2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 w:rsidRPr="00C22C7B">
              <w:rPr>
                <w:sz w:val="24"/>
                <w:szCs w:val="24"/>
              </w:rPr>
              <w:t xml:space="preserve">18.03.2020 </w:t>
            </w:r>
            <w:r w:rsidRPr="00C22C7B">
              <w:rPr>
                <w:sz w:val="24"/>
                <w:szCs w:val="24"/>
              </w:rPr>
              <w:t>№</w:t>
            </w:r>
            <w:r w:rsidR="009848EC" w:rsidRPr="00C22C7B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(Банк России </w:t>
            </w:r>
          </w:p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863D79" w:rsidRPr="00C22C7B" w:rsidRDefault="00863D79" w:rsidP="00396242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 w:rsidRPr="00C22C7B">
              <w:rPr>
                <w:b/>
                <w:sz w:val="24"/>
                <w:szCs w:val="24"/>
              </w:rPr>
              <w:t xml:space="preserve"> для заемщика</w:t>
            </w:r>
            <w:r w:rsidRPr="00C22C7B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C22C7B" w:rsidRDefault="00802C67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D65F20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061E9"/>
    <w:rsid w:val="00020CB3"/>
    <w:rsid w:val="00042CB0"/>
    <w:rsid w:val="0007423C"/>
    <w:rsid w:val="00095FCD"/>
    <w:rsid w:val="000A30AE"/>
    <w:rsid w:val="000B5349"/>
    <w:rsid w:val="000B698A"/>
    <w:rsid w:val="000C2346"/>
    <w:rsid w:val="000C5290"/>
    <w:rsid w:val="000E2782"/>
    <w:rsid w:val="000F78EE"/>
    <w:rsid w:val="00117F50"/>
    <w:rsid w:val="001243EA"/>
    <w:rsid w:val="00135F84"/>
    <w:rsid w:val="00160ADA"/>
    <w:rsid w:val="001610B7"/>
    <w:rsid w:val="00163531"/>
    <w:rsid w:val="00187881"/>
    <w:rsid w:val="001878F5"/>
    <w:rsid w:val="0019504C"/>
    <w:rsid w:val="001B0B11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C2C2C"/>
    <w:rsid w:val="002C58B0"/>
    <w:rsid w:val="002E2F1D"/>
    <w:rsid w:val="002E63A7"/>
    <w:rsid w:val="002E6909"/>
    <w:rsid w:val="0030438C"/>
    <w:rsid w:val="00333D8E"/>
    <w:rsid w:val="00352512"/>
    <w:rsid w:val="003578EA"/>
    <w:rsid w:val="00366353"/>
    <w:rsid w:val="003734C8"/>
    <w:rsid w:val="00385E47"/>
    <w:rsid w:val="00396242"/>
    <w:rsid w:val="003967CE"/>
    <w:rsid w:val="003B7067"/>
    <w:rsid w:val="003E0CC3"/>
    <w:rsid w:val="003F00D6"/>
    <w:rsid w:val="004304FE"/>
    <w:rsid w:val="0043137A"/>
    <w:rsid w:val="00432D2E"/>
    <w:rsid w:val="00433591"/>
    <w:rsid w:val="00436951"/>
    <w:rsid w:val="004465BA"/>
    <w:rsid w:val="00450A50"/>
    <w:rsid w:val="00466E74"/>
    <w:rsid w:val="004862F1"/>
    <w:rsid w:val="004B5556"/>
    <w:rsid w:val="004C1B87"/>
    <w:rsid w:val="004C3C00"/>
    <w:rsid w:val="004C5A69"/>
    <w:rsid w:val="004D7893"/>
    <w:rsid w:val="004D7CCC"/>
    <w:rsid w:val="005050C8"/>
    <w:rsid w:val="00517E03"/>
    <w:rsid w:val="00547622"/>
    <w:rsid w:val="0055658A"/>
    <w:rsid w:val="0056658B"/>
    <w:rsid w:val="00575607"/>
    <w:rsid w:val="005772E4"/>
    <w:rsid w:val="00597323"/>
    <w:rsid w:val="005A21AB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0BFC"/>
    <w:rsid w:val="00774520"/>
    <w:rsid w:val="007850C3"/>
    <w:rsid w:val="007B4FAA"/>
    <w:rsid w:val="007C6302"/>
    <w:rsid w:val="007D1F32"/>
    <w:rsid w:val="007D48BB"/>
    <w:rsid w:val="007E5CCC"/>
    <w:rsid w:val="007F0777"/>
    <w:rsid w:val="007F5246"/>
    <w:rsid w:val="00802C67"/>
    <w:rsid w:val="0080514B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90651"/>
    <w:rsid w:val="008A48BB"/>
    <w:rsid w:val="008B33EE"/>
    <w:rsid w:val="008B4150"/>
    <w:rsid w:val="008E791E"/>
    <w:rsid w:val="008F4054"/>
    <w:rsid w:val="0090202C"/>
    <w:rsid w:val="0091522B"/>
    <w:rsid w:val="009160E6"/>
    <w:rsid w:val="009163AC"/>
    <w:rsid w:val="0095526A"/>
    <w:rsid w:val="009562A7"/>
    <w:rsid w:val="00972EA1"/>
    <w:rsid w:val="009848EC"/>
    <w:rsid w:val="00985FA4"/>
    <w:rsid w:val="0099058A"/>
    <w:rsid w:val="009979A0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10BD8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48DE"/>
    <w:rsid w:val="00CC64AB"/>
    <w:rsid w:val="00D03242"/>
    <w:rsid w:val="00D23AD1"/>
    <w:rsid w:val="00D23D87"/>
    <w:rsid w:val="00D251C3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1655E"/>
    <w:rsid w:val="00E206C5"/>
    <w:rsid w:val="00E238A0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24443"/>
    <w:rsid w:val="00F428CB"/>
    <w:rsid w:val="00F61477"/>
    <w:rsid w:val="00F6260E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A21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A2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48728/" TargetMode="External"/><Relationship Id="rId18" Type="http://schemas.openxmlformats.org/officeDocument/2006/relationships/hyperlink" Target="http://www.consultant.ru/cons/cgi/online.cgi?rnd=7FE6080F514D3040701621EAC2B364F1&amp;req=doc&amp;base=LAW&amp;n=349080&amp;dst=100147&amp;fld=134&amp;REFFIELD=134&amp;REFDST=100514&amp;REFDOC=348054&amp;REFBASE=LAW&amp;stat=refcode%3D10881%3Bdstident%3D100147%3Bindex%3D270" TargetMode="External"/><Relationship Id="rId26" Type="http://schemas.openxmlformats.org/officeDocument/2006/relationships/hyperlink" Target="http://www.consultant.ru/cons/cgi/online.cgi?rnd=7FE6080F514D3040701621EAC2B364F1&amp;req=doc&amp;base=LAW&amp;n=351120&amp;dst=100005&amp;fld=134&amp;REFFIELD=134&amp;REFDST=100343&amp;REFDOC=348054&amp;REFBASE=LAW&amp;stat=refcode%3D10881%3Bdstident%3D100005%3Bindex%3D203" TargetMode="External"/><Relationship Id="rId39" Type="http://schemas.openxmlformats.org/officeDocument/2006/relationships/hyperlink" Target="http://covid.economy.gov.r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onsultant.ru/cons/cgi/online.cgi?rnd=7FE6080F514D3040701621EAC2B364F1&amp;req=doc&amp;base=LAW&amp;n=351827&amp;dst=100010&amp;fld=134&amp;REFFIELD=134&amp;REFDST=100575&amp;REFDOC=348054&amp;REFBASE=LAW&amp;stat=refcode%3D10881%3Bdstident%3D100010%3Bindex%3D272" TargetMode="External"/><Relationship Id="rId34" Type="http://schemas.openxmlformats.org/officeDocument/2006/relationships/hyperlink" Target="http://www.consultant.ru/document/cons_doc_LAW_352129/" TargetMode="External"/><Relationship Id="rId42" Type="http://schemas.openxmlformats.org/officeDocument/2006/relationships/hyperlink" Target="https://msp.economy.gov.ru/" TargetMode="External"/><Relationship Id="rId47" Type="http://schemas.openxmlformats.org/officeDocument/2006/relationships/hyperlink" Target="http://www.cbr.ru" TargetMode="External"/><Relationship Id="rId50" Type="http://schemas.openxmlformats.org/officeDocument/2006/relationships/hyperlink" Target="http://www.consultant.ru/document/cons_doc_LAW_340775/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consultant.ru/document/cons_doc_LAW_347944/" TargetMode="External"/><Relationship Id="rId17" Type="http://schemas.openxmlformats.org/officeDocument/2006/relationships/hyperlink" Target="http://www.consultant.ru/cons/cgi/online.cgi?rnd=7FE6080F514D3040701621EAC2B364F1&amp;req=doc&amp;base=LAW&amp;n=351415&amp;dst=100025&amp;fld=134&amp;REFFIELD=134&amp;REFDST=100531&amp;REFDOC=348054&amp;REFBASE=LAW&amp;stat=refcode%3D10881%3Bdstident%3D100025%3Bindex%3D269" TargetMode="External"/><Relationship Id="rId25" Type="http://schemas.openxmlformats.org/officeDocument/2006/relationships/hyperlink" Target="http://www.consultant.ru/cons/cgi/online.cgi?rnd=7FE6080F514D3040701621EAC2B364F1&amp;req=doc&amp;base=LAW&amp;n=351120&amp;dst=100052&amp;fld=134&amp;REFFIELD=134&amp;REFDST=100342&amp;REFDOC=348054&amp;REFBASE=LAW&amp;stat=refcode%3D10881%3Bdstident%3D100052%3Bindex%3D202" TargetMode="External"/><Relationship Id="rId33" Type="http://schemas.openxmlformats.org/officeDocument/2006/relationships/hyperlink" Target="http://www.consultant.ru/cons/cgi/online.cgi?rnd=7FE6080F514D3040701621EAC2B364F1&amp;req=doc&amp;base=LAW&amp;n=351614&amp;REFFIELD=134&amp;REFDST=100549&amp;REFDOC=348054&amp;REFBASE=LAW&amp;stat=refcode%3D10881%3Bindex%3D206" TargetMode="External"/><Relationship Id="rId38" Type="http://schemas.openxmlformats.org/officeDocument/2006/relationships/hyperlink" Target="http://covid.economy.gov.ru/" TargetMode="External"/><Relationship Id="rId46" Type="http://schemas.openxmlformats.org/officeDocument/2006/relationships/hyperlink" Target="https://&#1084;&#1086;&#1081;&#1073;&#1080;&#1079;&#1085;&#1077;&#1089;.&#1088;&#1092;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nsultant.ru/cons/cgi/online.cgi?rnd=7FE6080F514D3040701621EAC2B364F1&amp;req=doc&amp;base=LAW&amp;n=351268&amp;dst=1655&amp;fld=134&amp;REFFIELD=134&amp;REFDST=100303&amp;REFDOC=348054&amp;REFBASE=LAW&amp;stat=refcode%3D10881%3Bdstident%3D1655%3Bindex%3D267" TargetMode="External"/><Relationship Id="rId20" Type="http://schemas.openxmlformats.org/officeDocument/2006/relationships/hyperlink" Target="http://www.consultant.ru/cons/cgi/online.cgi?rnd=7FE6080F514D3040701621EAC2B364F1&amp;req=doc&amp;base=LAW&amp;n=351827&amp;dst=100006&amp;fld=134&amp;REFFIELD=134&amp;REFDST=100575&amp;REFDOC=348054&amp;REFBASE=LAW&amp;stat=refcode%3D10881%3Bdstident%3D100006%3Bindex%3D272" TargetMode="External"/><Relationship Id="rId29" Type="http://schemas.openxmlformats.org/officeDocument/2006/relationships/hyperlink" Target="http://www.consultant.ru/cons/cgi/online.cgi?rnd=7FE6080F514D3040701621EAC2B364F1&amp;req=doc&amp;base=LAW&amp;n=351120&amp;dst=100007&amp;fld=134&amp;REFFIELD=134&amp;REFDST=100344&amp;REFDOC=348054&amp;REFBASE=LAW&amp;stat=refcode%3D10881%3Bdstident%3D100007%3Bindex%3D204" TargetMode="External"/><Relationship Id="rId41" Type="http://schemas.openxmlformats.org/officeDocument/2006/relationships/hyperlink" Target="http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ltant.ru/document/cons_doc_LAW_347944/" TargetMode="External"/><Relationship Id="rId24" Type="http://schemas.openxmlformats.org/officeDocument/2006/relationships/hyperlink" Target="http://www.tpprf.ru/ru/news/otkrytie-goryachey-linii-dlya-predprinimateley-i350961/" TargetMode="External"/><Relationship Id="rId32" Type="http://schemas.openxmlformats.org/officeDocument/2006/relationships/hyperlink" Target="http://www.consultant.ru/cons/cgi/online.cgi?rnd=7FE6080F514D3040701621EAC2B364F1&amp;req=doc&amp;base=LAW&amp;n=351120&amp;dst=100139&amp;fld=134&amp;REFFIELD=134&amp;REFDST=100345&amp;REFDOC=348054&amp;REFBASE=LAW&amp;stat=refcode%3D10881%3Bdstident%3D100139%3Bindex%3D205" TargetMode="External"/><Relationship Id="rId37" Type="http://schemas.openxmlformats.org/officeDocument/2006/relationships/hyperlink" Target="http://www.consultant.ru/document/cons_doc_LAW_352129/" TargetMode="External"/><Relationship Id="rId40" Type="http://schemas.openxmlformats.org/officeDocument/2006/relationships/hyperlink" Target="http://covid.economy.gov.ru/" TargetMode="External"/><Relationship Id="rId45" Type="http://schemas.openxmlformats.org/officeDocument/2006/relationships/hyperlink" Target="https://&#1084;&#1086;&#1081;&#1073;&#1080;&#1079;&#1085;&#1077;&#1089;.&#1088;&#1092;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xn--90aifddrld7a.xn--p1ai/novosti/news/mishustin-utverdil-perechen-naibolee-postradavshikh-ot-pandemii-otrasley-ekonomiki" TargetMode="External"/><Relationship Id="rId23" Type="http://schemas.openxmlformats.org/officeDocument/2006/relationships/hyperlink" Target="http://www.consultant.ru/cons/cgi/online.cgi?rnd=7FE6080F514D3040701621EAC2B364F1&amp;req=doc&amp;base=LAW&amp;n=351827&amp;dst=100007&amp;fld=134&amp;REFFIELD=134&amp;REFDST=100576&amp;REFDOC=348054&amp;REFBASE=LAW&amp;stat=refcode%3D10881%3Bdstident%3D100007%3Bindex%3D273" TargetMode="External"/><Relationship Id="rId28" Type="http://schemas.openxmlformats.org/officeDocument/2006/relationships/hyperlink" Target="http://www.consultant.ru/cons/cgi/online.cgi?rnd=7FE6080F514D3040701621EAC2B364F1&amp;req=doc&amp;base=LAW&amp;n=351120&amp;dst=100029&amp;fld=134&amp;REFFIELD=134&amp;REFDST=100344&amp;REFDOC=348054&amp;REFBASE=LAW&amp;stat=refcode%3D10881%3Bdstident%3D100029%3Bindex%3D204" TargetMode="External"/><Relationship Id="rId36" Type="http://schemas.openxmlformats.org/officeDocument/2006/relationships/hyperlink" Target="http://www.consultant.ru/document/cons_doc_LAW_352129/" TargetMode="External"/><Relationship Id="rId49" Type="http://schemas.openxmlformats.org/officeDocument/2006/relationships/hyperlink" Target="http://www.consultant.ru/document/cons_doc_LAW_348054/" TargetMode="External"/><Relationship Id="rId10" Type="http://schemas.openxmlformats.org/officeDocument/2006/relationships/hyperlink" Target="https://service.nalog.ru/covid/" TargetMode="External"/><Relationship Id="rId19" Type="http://schemas.openxmlformats.org/officeDocument/2006/relationships/hyperlink" Target="http://www.consultant.ru/cons/cgi/online.cgi?rnd=7FE6080F514D3040701621EAC2B364F1&amp;req=doc&amp;base=LAW&amp;n=348655&amp;dst=100065&amp;fld=134&amp;REFFIELD=134&amp;REFDST=100515&amp;REFDOC=348054&amp;REFBASE=LAW&amp;stat=refcode%3D16876%3Bdstident%3D100065%3Bindex%3D271" TargetMode="External"/><Relationship Id="rId31" Type="http://schemas.openxmlformats.org/officeDocument/2006/relationships/hyperlink" Target="http://www.consultant.ru/cons/cgi/online.cgi?rnd=7FE6080F514D3040701621EAC2B364F1&amp;req=doc&amp;base=LAW&amp;n=351120&amp;dst=100014&amp;fld=134&amp;REFFIELD=134&amp;REFDST=100345&amp;REFDOC=348054&amp;REFBASE=LAW&amp;stat=refcode%3D10881%3Bdstident%3D100014%3Bindex%3D205" TargetMode="External"/><Relationship Id="rId44" Type="http://schemas.openxmlformats.org/officeDocument/2006/relationships/hyperlink" Target="https://&#1084;&#1086;&#1081;&#1073;&#1080;&#1079;&#1085;&#1077;&#1089;.&#1088;&#1092;/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xn--90aifddrld7a.xn--p1ai/novosti/news/mishustin-utverdil-perechen-naibolee-postradavshikh-ot-pandemii-otrasley-ekonomiki" TargetMode="External"/><Relationship Id="rId22" Type="http://schemas.openxmlformats.org/officeDocument/2006/relationships/hyperlink" Target="http://www.consultant.ru/cons/cgi/online.cgi?rnd=7FE6080F514D3040701621EAC2B364F1&amp;req=doc&amp;base=LAW&amp;n=349011&amp;dst=100007&amp;fld=134&amp;REFFIELD=134&amp;REFDST=100575&amp;REFDOC=348054&amp;REFBASE=LAW&amp;stat=refcode%3D10881%3Bdstident%3D100007%3Bindex%3D272" TargetMode="External"/><Relationship Id="rId27" Type="http://schemas.openxmlformats.org/officeDocument/2006/relationships/hyperlink" Target="http://www.consultant.ru/cons/cgi/online.cgi?rnd=7FE6080F514D3040701621EAC2B364F1&amp;req=doc&amp;base=LAW&amp;n=351120&amp;dst=100020&amp;fld=134&amp;REFFIELD=134&amp;REFDST=100343&amp;REFDOC=348054&amp;REFBASE=LAW&amp;stat=refcode%3D10881%3Bdstident%3D100020%3Bindex%3D203" TargetMode="External"/><Relationship Id="rId30" Type="http://schemas.openxmlformats.org/officeDocument/2006/relationships/hyperlink" Target="http://www.consultant.ru/cons/cgi/online.cgi?rnd=7FE6080F514D3040701621EAC2B364F1&amp;req=doc&amp;base=LAW&amp;n=351120&amp;dst=100008&amp;fld=134&amp;REFFIELD=134&amp;REFDST=100344&amp;REFDOC=348054&amp;REFBASE=LAW&amp;stat=refcode%3D10881%3Bdstident%3D100008%3Bindex%3D204" TargetMode="External"/><Relationship Id="rId35" Type="http://schemas.openxmlformats.org/officeDocument/2006/relationships/hyperlink" Target="http://www.consultant.ru/document/cons_doc_LAW_352129/" TargetMode="External"/><Relationship Id="rId43" Type="http://schemas.openxmlformats.org/officeDocument/2006/relationships/hyperlink" Target="https://msp.economy.gov.ru/" TargetMode="External"/><Relationship Id="rId48" Type="http://schemas.openxmlformats.org/officeDocument/2006/relationships/hyperlink" Target="http://www.tpprf.ru" TargetMode="External"/><Relationship Id="rId8" Type="http://schemas.openxmlformats.org/officeDocument/2006/relationships/settings" Target="setting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13D9E36D41F04AA0C2B0D8754FAC7A" ma:contentTypeVersion="0" ma:contentTypeDescription="Создание документа." ma:contentTypeScope="" ma:versionID="9aded74bc8aea33e5daae4b08693ce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B9229-024E-45A5-8943-D62F2A65B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29294-5133-4590-9277-50C3C01BD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8A2009-CC87-4FAD-86A3-5EA1551EC4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64E4BD-0D26-4323-954B-3314A93F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7108</Words>
  <Characters>40520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Нагиева Нармин Эльман кызы</cp:lastModifiedBy>
  <cp:revision>87</cp:revision>
  <dcterms:created xsi:type="dcterms:W3CDTF">2020-04-15T14:20:00Z</dcterms:created>
  <dcterms:modified xsi:type="dcterms:W3CDTF">2020-05-19T14:14:00Z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0x010100B713D9E36D41F04AA0C2B0D8754FAC7A</vt:lpwstr>
  </property>
</Properties>
</file>