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4C" w:rsidRDefault="00290F4E">
      <w:pPr>
        <w:pStyle w:val="a9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</w:t>
      </w:r>
    </w:p>
    <w:p w:rsidR="00E8424C" w:rsidRDefault="00290F4E">
      <w:pPr>
        <w:pStyle w:val="a9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«Молодежь» на 2015-2020 годы</w:t>
      </w:r>
    </w:p>
    <w:p w:rsidR="00E8424C" w:rsidRDefault="00290F4E">
      <w:pPr>
        <w:pStyle w:val="a9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  </w:t>
      </w:r>
      <w:r>
        <w:rPr>
          <w:rFonts w:ascii="Times New Roman" w:hAnsi="Times New Roman" w:cs="Times New Roman"/>
          <w:sz w:val="24"/>
          <w:szCs w:val="24"/>
          <w:u w:val="single"/>
        </w:rPr>
        <w:t>Управление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культуры, туризма, спорта и молодежной политики  Администрации Гаврилов-Ямского МР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E8424C" w:rsidRDefault="00290F4E">
      <w:pPr>
        <w:pStyle w:val="a9"/>
        <w:numPr>
          <w:ilvl w:val="0"/>
          <w:numId w:val="1"/>
        </w:numPr>
        <w:spacing w:line="240" w:lineRule="auto"/>
        <w:ind w:left="567" w:hanging="283"/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___12_____месяцев </w:t>
      </w:r>
      <w:r w:rsidR="00125A62">
        <w:rPr>
          <w:rFonts w:ascii="Times New Roman" w:hAnsi="Times New Roman" w:cs="Times New Roman"/>
          <w:sz w:val="24"/>
          <w:szCs w:val="24"/>
          <w:u w:val="single"/>
        </w:rPr>
        <w:t>2018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>.:</w:t>
      </w:r>
    </w:p>
    <w:tbl>
      <w:tblPr>
        <w:tblStyle w:val="ae"/>
        <w:tblW w:w="14772" w:type="dxa"/>
        <w:tblInd w:w="35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81"/>
        <w:gridCol w:w="4449"/>
        <w:gridCol w:w="1467"/>
        <w:gridCol w:w="1259"/>
        <w:gridCol w:w="1258"/>
        <w:gridCol w:w="1352"/>
        <w:gridCol w:w="1419"/>
        <w:gridCol w:w="2687"/>
      </w:tblGrid>
      <w:tr w:rsidR="00E8424C">
        <w:tc>
          <w:tcPr>
            <w:tcW w:w="880" w:type="dxa"/>
            <w:vMerge w:val="restart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4449" w:type="dxa"/>
            <w:vMerge w:val="restart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4" w:type="dxa"/>
            <w:gridSpan w:val="3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770" w:type="dxa"/>
            <w:gridSpan w:val="2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отклонения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татов мероприятий и объемов финансирования от плана</w:t>
            </w:r>
          </w:p>
        </w:tc>
      </w:tr>
      <w:tr w:rsidR="00E8424C">
        <w:tc>
          <w:tcPr>
            <w:tcW w:w="88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(единица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86" w:type="dxa"/>
            <w:shd w:val="clear" w:color="auto" w:fill="auto"/>
            <w:tcMar>
              <w:left w:w="98" w:type="dxa"/>
            </w:tcMar>
            <w:vAlign w:val="center"/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24C">
        <w:tc>
          <w:tcPr>
            <w:tcW w:w="880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6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424C">
        <w:tc>
          <w:tcPr>
            <w:tcW w:w="880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  <w:vAlign w:val="bottom"/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МЦП «Молодёжь» на 2015-2020 годы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E8424C" w:rsidRDefault="004B01C0" w:rsidP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5213,</w:t>
            </w:r>
            <w:r w:rsidR="00290F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5213,8</w:t>
            </w:r>
          </w:p>
        </w:tc>
        <w:tc>
          <w:tcPr>
            <w:tcW w:w="2686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24C">
        <w:tc>
          <w:tcPr>
            <w:tcW w:w="880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 Содействие развитию гражданственности, социальной зрелости молодежи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E8424C" w:rsidRDefault="004B01C0" w:rsidP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  <w:r w:rsidR="00290F4E">
              <w:rPr>
                <w:rFonts w:ascii="Times New Roman" w:hAnsi="Times New Roman" w:cs="Times New Roman"/>
                <w:b/>
                <w:sz w:val="20"/>
                <w:szCs w:val="20"/>
              </w:rPr>
              <w:t>7,3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E8424C" w:rsidRDefault="004B01C0" w:rsidP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  <w:r w:rsidR="00290F4E">
              <w:rPr>
                <w:rFonts w:ascii="Times New Roman" w:hAnsi="Times New Roman" w:cs="Times New Roman"/>
                <w:b/>
                <w:sz w:val="20"/>
                <w:szCs w:val="20"/>
              </w:rPr>
              <w:t>7,3</w:t>
            </w:r>
          </w:p>
        </w:tc>
        <w:tc>
          <w:tcPr>
            <w:tcW w:w="2686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24C">
        <w:tc>
          <w:tcPr>
            <w:tcW w:w="880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Поддержка самоопределения молодежи в сфере трудовой деятельности и профессионального обучения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E8424C" w:rsidRDefault="004B01C0" w:rsidP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  <w:r w:rsidR="00290F4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E8424C" w:rsidRDefault="004B01C0" w:rsidP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  <w:r w:rsidR="00290F4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686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24C">
        <w:tc>
          <w:tcPr>
            <w:tcW w:w="880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>
              <w:rPr>
                <w:rFonts w:ascii="Times New Roman" w:hAnsi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E8424C" w:rsidRDefault="004B0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E8424C" w:rsidRDefault="004B0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6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24C">
        <w:tc>
          <w:tcPr>
            <w:tcW w:w="880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 Патриотическое и гражданское воспитание молодежи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6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24C">
        <w:tc>
          <w:tcPr>
            <w:tcW w:w="880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 Пропаганда здорового образа жизни, занятий спортом и физической культурой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E8424C" w:rsidRDefault="004B01C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E8424C" w:rsidRDefault="004B01C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2686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1C0">
        <w:tc>
          <w:tcPr>
            <w:tcW w:w="880" w:type="dxa"/>
            <w:shd w:val="clear" w:color="auto" w:fill="auto"/>
            <w:tcMar>
              <w:left w:w="98" w:type="dxa"/>
            </w:tcMar>
          </w:tcPr>
          <w:p w:rsidR="004B01C0" w:rsidRDefault="004B0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4B01C0" w:rsidRDefault="004B0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4B01C0" w:rsidRDefault="004B01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4B01C0" w:rsidRDefault="004B01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4B01C0" w:rsidRDefault="004B01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4B01C0" w:rsidRDefault="004B0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4B01C0" w:rsidRDefault="004B0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86" w:type="dxa"/>
            <w:shd w:val="clear" w:color="auto" w:fill="auto"/>
            <w:tcMar>
              <w:left w:w="98" w:type="dxa"/>
            </w:tcMar>
          </w:tcPr>
          <w:p w:rsidR="004B01C0" w:rsidRDefault="004B0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24C">
        <w:tc>
          <w:tcPr>
            <w:tcW w:w="880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Поддержка реализации общественно-полезных инициатив молодёжи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146,5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146,5</w:t>
            </w:r>
          </w:p>
        </w:tc>
        <w:tc>
          <w:tcPr>
            <w:tcW w:w="2686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24C">
        <w:tc>
          <w:tcPr>
            <w:tcW w:w="880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 Поддержка деятельности молодежных и детских общественных объединений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686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24C">
        <w:tc>
          <w:tcPr>
            <w:tcW w:w="880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Содействие инициативным формам молодежного самоуправления,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E8424C" w:rsidRDefault="003B70B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E8424C" w:rsidRDefault="003B70B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2686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24C">
        <w:tc>
          <w:tcPr>
            <w:tcW w:w="880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 Поддержка творчества, интеллектуального, духовного-нравственного развития молодежи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E8424C" w:rsidRDefault="003B70B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E8424C" w:rsidRDefault="003B70B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2686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24C">
        <w:tc>
          <w:tcPr>
            <w:tcW w:w="880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 Поддержка программ специалистов подведомственного учреждения по направлениям деятельности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E8424C" w:rsidRDefault="00290F4E" w:rsidP="003B70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3B70B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E8424C" w:rsidRDefault="00290F4E" w:rsidP="003B70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3B70B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686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24C">
        <w:tc>
          <w:tcPr>
            <w:tcW w:w="880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44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 Транспортные расходы</w:t>
            </w:r>
          </w:p>
        </w:tc>
        <w:tc>
          <w:tcPr>
            <w:tcW w:w="1467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8" w:type="dxa"/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2" w:type="dxa"/>
            <w:shd w:val="clear" w:color="auto" w:fill="auto"/>
            <w:tcMar>
              <w:left w:w="98" w:type="dxa"/>
            </w:tcMar>
          </w:tcPr>
          <w:p w:rsidR="00E8424C" w:rsidRDefault="003B70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419" w:type="dxa"/>
            <w:shd w:val="clear" w:color="auto" w:fill="auto"/>
            <w:tcMar>
              <w:left w:w="98" w:type="dxa"/>
            </w:tcMar>
          </w:tcPr>
          <w:p w:rsidR="00E8424C" w:rsidRDefault="003B70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2686" w:type="dxa"/>
            <w:shd w:val="clear" w:color="auto" w:fill="auto"/>
            <w:tcMar>
              <w:left w:w="98" w:type="dxa"/>
            </w:tcMar>
          </w:tcPr>
          <w:p w:rsidR="00E8424C" w:rsidRDefault="00E84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424C" w:rsidRDefault="00E8424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E8424C" w:rsidRDefault="00E8424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E8424C" w:rsidRDefault="00290F4E">
      <w:pPr>
        <w:ind w:left="360"/>
        <w:rPr>
          <w:rFonts w:ascii="Tinos" w:hAnsi="Tinos"/>
          <w:sz w:val="24"/>
          <w:szCs w:val="24"/>
        </w:rPr>
      </w:pPr>
      <w:r>
        <w:rPr>
          <w:rFonts w:ascii="Tinos" w:eastAsia="Calibri" w:hAnsi="Tinos"/>
          <w:sz w:val="24"/>
          <w:szCs w:val="24"/>
        </w:rPr>
        <w:t>2. Расчёт результативности и эффективност</w:t>
      </w:r>
      <w:r w:rsidR="00D57470">
        <w:rPr>
          <w:rFonts w:ascii="Tinos" w:eastAsia="Calibri" w:hAnsi="Tinos"/>
          <w:sz w:val="24"/>
          <w:szCs w:val="24"/>
        </w:rPr>
        <w:t>и  МЦП «Молодежь» 2015-2020 гг.</w:t>
      </w:r>
      <w:r>
        <w:rPr>
          <w:rFonts w:ascii="Tinos" w:eastAsia="Calibri" w:hAnsi="Tinos"/>
          <w:sz w:val="24"/>
          <w:szCs w:val="24"/>
        </w:rPr>
        <w:t>:</w:t>
      </w:r>
    </w:p>
    <w:p w:rsidR="00E8424C" w:rsidRDefault="00290F4E">
      <w:pPr>
        <w:ind w:firstLine="36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2.1.Целевые показатели                                                                              </w:t>
      </w:r>
    </w:p>
    <w:tbl>
      <w:tblPr>
        <w:tblW w:w="8122" w:type="dxa"/>
        <w:tblInd w:w="350" w:type="dxa"/>
        <w:tblBorders>
          <w:top w:val="single" w:sz="4" w:space="0" w:color="000001"/>
          <w:left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68"/>
        <w:gridCol w:w="1411"/>
        <w:gridCol w:w="1249"/>
        <w:gridCol w:w="913"/>
        <w:gridCol w:w="14"/>
        <w:gridCol w:w="1267"/>
        <w:gridCol w:w="1400"/>
      </w:tblGrid>
      <w:tr w:rsidR="00E8424C">
        <w:tc>
          <w:tcPr>
            <w:tcW w:w="187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Наименование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E8424C">
            <w:pPr>
              <w:snapToGrid w:val="0"/>
              <w:jc w:val="center"/>
              <w:rPr>
                <w:rFonts w:ascii="Tinos" w:eastAsia="Calibri" w:hAnsi="Tinos" w:cs="Calibri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Единица</w:t>
            </w:r>
          </w:p>
        </w:tc>
        <w:tc>
          <w:tcPr>
            <w:tcW w:w="3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Значения целевых показателей</w:t>
            </w:r>
          </w:p>
        </w:tc>
      </w:tr>
      <w:tr w:rsidR="00E8424C"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целевого показателя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8424C" w:rsidRDefault="00290F4E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измерения</w:t>
            </w:r>
          </w:p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both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Базовый год 2015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План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Факт</w:t>
            </w:r>
          </w:p>
        </w:tc>
      </w:tr>
      <w:tr w:rsidR="00E8424C"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3</w:t>
            </w:r>
          </w:p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7</w:t>
            </w:r>
          </w:p>
        </w:tc>
      </w:tr>
      <w:tr w:rsidR="00E8424C">
        <w:trPr>
          <w:trHeight w:val="244"/>
        </w:trPr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eastAsia="Calibri" w:hAnsi="Tinos" w:cs="Times New Roman"/>
                <w:sz w:val="20"/>
                <w:szCs w:val="20"/>
              </w:rPr>
              <w:t xml:space="preserve">Количество молодёжи, принявшей участие в районных мероприятиях по различным направлениям молодёжной политики     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snapToGrid w:val="0"/>
              <w:jc w:val="center"/>
              <w:rPr>
                <w:rFonts w:ascii="Tinos" w:eastAsia="Calibri" w:hAnsi="Tinos" w:cs="Calibri"/>
                <w:sz w:val="20"/>
                <w:szCs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0,2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snapToGrid w:val="0"/>
              <w:jc w:val="center"/>
              <w:rPr>
                <w:rFonts w:ascii="Tinos" w:eastAsia="Calibri" w:hAnsi="Tinos" w:cs="Calibri"/>
                <w:sz w:val="20"/>
                <w:szCs w:val="20"/>
              </w:rPr>
            </w:pPr>
            <w:r>
              <w:rPr>
                <w:rFonts w:ascii="Tinos" w:eastAsia="Calibri" w:hAnsi="Tinos" w:cs="Calibri"/>
                <w:sz w:val="20"/>
                <w:szCs w:val="20"/>
              </w:rPr>
              <w:t>Чел.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6600</w:t>
            </w:r>
          </w:p>
        </w:tc>
        <w:tc>
          <w:tcPr>
            <w:tcW w:w="13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Pr="00D57470" w:rsidRDefault="00D57470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7000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Pr="002F65C5" w:rsidRDefault="002F65C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10982</w:t>
            </w:r>
          </w:p>
        </w:tc>
      </w:tr>
      <w:tr w:rsidR="00E8424C">
        <w:trPr>
          <w:trHeight w:val="176"/>
        </w:trPr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pStyle w:val="a9"/>
              <w:ind w:left="0" w:firstLine="0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color w:val="000000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line="240" w:lineRule="atLeast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программы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7</w:t>
            </w:r>
          </w:p>
        </w:tc>
        <w:tc>
          <w:tcPr>
            <w:tcW w:w="13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Pr="002F65C5" w:rsidRDefault="002F65C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E8424C">
        <w:trPr>
          <w:trHeight w:val="231"/>
        </w:trPr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color w:val="000000"/>
                <w:sz w:val="20"/>
                <w:szCs w:val="20"/>
              </w:rPr>
              <w:t xml:space="preserve">Количество подростков, молодых людей, </w:t>
            </w:r>
            <w:r>
              <w:rPr>
                <w:rFonts w:ascii="Tinos" w:hAnsi="Tinos" w:cs="Times New Roman"/>
                <w:sz w:val="20"/>
                <w:szCs w:val="20"/>
              </w:rPr>
              <w:t>молодых семей, получивших социальные услуги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line="240" w:lineRule="atLeast"/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чел.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6000</w:t>
            </w:r>
          </w:p>
        </w:tc>
        <w:tc>
          <w:tcPr>
            <w:tcW w:w="13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rFonts w:ascii="Tinos" w:hAnsi="Tinos"/>
                <w:sz w:val="20"/>
                <w:szCs w:val="20"/>
              </w:rPr>
            </w:pPr>
            <w:r>
              <w:rPr>
                <w:rFonts w:ascii="Tinos" w:hAnsi="Tinos" w:cs="Times New Roman"/>
                <w:sz w:val="20"/>
                <w:szCs w:val="20"/>
              </w:rPr>
              <w:t>6000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Pr="003F0D1A" w:rsidRDefault="003F0D1A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8070</w:t>
            </w:r>
          </w:p>
        </w:tc>
      </w:tr>
      <w:tr w:rsidR="00E8424C">
        <w:trPr>
          <w:trHeight w:val="217"/>
        </w:trPr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услуг, предоставленных подросткам, молодёжи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молодым семьям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3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E8424C"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инф. мат.</w:t>
            </w:r>
          </w:p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DB3A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E8424C"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424C">
        <w:trPr>
          <w:trHeight w:val="231"/>
        </w:trPr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290F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E8424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E842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E842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8424C" w:rsidRDefault="00E842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24C" w:rsidRDefault="00E8424C">
      <w:pPr>
        <w:rPr>
          <w:rFonts w:ascii="Tinos" w:eastAsia="Calibri" w:hAnsi="Tinos"/>
          <w:sz w:val="20"/>
          <w:szCs w:val="26"/>
        </w:rPr>
      </w:pPr>
    </w:p>
    <w:p w:rsidR="00E8424C" w:rsidRDefault="000773BD">
      <w:r>
        <w:rPr>
          <w:rFonts w:ascii="Tinos" w:eastAsia="Calibri" w:hAnsi="Tinos"/>
          <w:sz w:val="20"/>
          <w:szCs w:val="20"/>
        </w:rPr>
        <w:t>2.2. Расчет по формулам</w:t>
      </w:r>
      <w:r w:rsidR="00290F4E">
        <w:rPr>
          <w:rFonts w:ascii="Tinos" w:eastAsia="Calibri" w:hAnsi="Tinos"/>
          <w:sz w:val="20"/>
          <w:szCs w:val="20"/>
        </w:rPr>
        <w:t>:</w:t>
      </w:r>
    </w:p>
    <w:p w:rsidR="00E8424C" w:rsidRDefault="00290F4E">
      <w:pPr>
        <w:spacing w:line="240" w:lineRule="auto"/>
        <w:rPr>
          <w:rFonts w:ascii="Tinos" w:hAnsi="Tinos"/>
          <w:sz w:val="20"/>
          <w:szCs w:val="20"/>
        </w:rPr>
      </w:pPr>
      <w:r>
        <w:rPr>
          <w:rFonts w:ascii="Tinos" w:hAnsi="Tinos"/>
          <w:sz w:val="20"/>
          <w:szCs w:val="20"/>
        </w:rPr>
        <w:t>Стратегическая результативность Муниципальной программ R=Р факт/ Р план</w:t>
      </w:r>
    </w:p>
    <w:p w:rsidR="00E8424C" w:rsidRPr="000773BD" w:rsidRDefault="0029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_DdeLink__22434_183889152"/>
      <w:r w:rsidRPr="000773BD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0773BD">
        <w:rPr>
          <w:rFonts w:ascii="Times New Roman" w:hAnsi="Times New Roman" w:cs="Times New Roman"/>
          <w:sz w:val="20"/>
          <w:szCs w:val="20"/>
        </w:rPr>
        <w:t>-1=</w:t>
      </w:r>
      <w:r w:rsidR="00DB3A44" w:rsidRPr="000773BD">
        <w:rPr>
          <w:rFonts w:ascii="Times New Roman" w:hAnsi="Times New Roman" w:cs="Times New Roman"/>
          <w:sz w:val="20"/>
          <w:szCs w:val="20"/>
        </w:rPr>
        <w:t>10982</w:t>
      </w:r>
      <w:r w:rsidRPr="000773BD">
        <w:rPr>
          <w:rFonts w:ascii="Times New Roman" w:hAnsi="Times New Roman" w:cs="Times New Roman"/>
          <w:sz w:val="20"/>
          <w:szCs w:val="20"/>
        </w:rPr>
        <w:t>/</w:t>
      </w:r>
      <w:r w:rsidR="00DB3A44" w:rsidRPr="000773BD">
        <w:rPr>
          <w:rFonts w:ascii="Times New Roman" w:hAnsi="Times New Roman" w:cs="Times New Roman"/>
          <w:sz w:val="20"/>
          <w:szCs w:val="20"/>
        </w:rPr>
        <w:t>7000</w:t>
      </w:r>
      <w:r w:rsidRPr="000773BD">
        <w:rPr>
          <w:rFonts w:ascii="Times New Roman" w:hAnsi="Times New Roman" w:cs="Times New Roman"/>
          <w:sz w:val="20"/>
          <w:szCs w:val="20"/>
        </w:rPr>
        <w:t xml:space="preserve"> х 0</w:t>
      </w:r>
      <w:proofErr w:type="gramStart"/>
      <w:r w:rsidRPr="000773BD">
        <w:rPr>
          <w:rFonts w:ascii="Times New Roman" w:hAnsi="Times New Roman" w:cs="Times New Roman"/>
          <w:sz w:val="20"/>
          <w:szCs w:val="20"/>
        </w:rPr>
        <w:t>,2</w:t>
      </w:r>
      <w:proofErr w:type="gramEnd"/>
      <w:r w:rsidRPr="000773BD">
        <w:rPr>
          <w:rFonts w:ascii="Times New Roman" w:hAnsi="Times New Roman" w:cs="Times New Roman"/>
          <w:sz w:val="20"/>
          <w:szCs w:val="20"/>
        </w:rPr>
        <w:t>=0,3</w:t>
      </w:r>
      <w:r w:rsidR="00DB3A44" w:rsidRPr="000773BD">
        <w:rPr>
          <w:rFonts w:ascii="Times New Roman" w:hAnsi="Times New Roman" w:cs="Times New Roman"/>
          <w:sz w:val="20"/>
          <w:szCs w:val="20"/>
        </w:rPr>
        <w:t>1</w:t>
      </w:r>
    </w:p>
    <w:p w:rsidR="00E8424C" w:rsidRPr="000773BD" w:rsidRDefault="0029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73BD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0773BD">
        <w:rPr>
          <w:rFonts w:ascii="Times New Roman" w:hAnsi="Times New Roman" w:cs="Times New Roman"/>
          <w:sz w:val="20"/>
          <w:szCs w:val="20"/>
        </w:rPr>
        <w:t>-2=</w:t>
      </w:r>
      <w:r w:rsidR="00F45F12" w:rsidRPr="000773BD">
        <w:rPr>
          <w:rFonts w:ascii="Times New Roman" w:hAnsi="Times New Roman" w:cs="Times New Roman"/>
          <w:sz w:val="20"/>
          <w:szCs w:val="20"/>
        </w:rPr>
        <w:t>6</w:t>
      </w:r>
      <w:r w:rsidRPr="000773BD">
        <w:rPr>
          <w:rFonts w:ascii="Times New Roman" w:hAnsi="Times New Roman" w:cs="Times New Roman"/>
          <w:sz w:val="20"/>
          <w:szCs w:val="20"/>
        </w:rPr>
        <w:t>/7 х 0</w:t>
      </w:r>
      <w:proofErr w:type="gramStart"/>
      <w:r w:rsidRPr="000773BD">
        <w:rPr>
          <w:rFonts w:ascii="Times New Roman" w:hAnsi="Times New Roman" w:cs="Times New Roman"/>
          <w:sz w:val="20"/>
          <w:szCs w:val="20"/>
        </w:rPr>
        <w:t>,2</w:t>
      </w:r>
      <w:proofErr w:type="gramEnd"/>
      <w:r w:rsidRPr="000773BD">
        <w:rPr>
          <w:rFonts w:ascii="Times New Roman" w:hAnsi="Times New Roman" w:cs="Times New Roman"/>
          <w:sz w:val="20"/>
          <w:szCs w:val="20"/>
        </w:rPr>
        <w:t xml:space="preserve"> =0,2</w:t>
      </w:r>
    </w:p>
    <w:p w:rsidR="00E8424C" w:rsidRPr="000773BD" w:rsidRDefault="0029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73BD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0773BD">
        <w:rPr>
          <w:rFonts w:ascii="Times New Roman" w:hAnsi="Times New Roman" w:cs="Times New Roman"/>
          <w:sz w:val="20"/>
          <w:szCs w:val="20"/>
        </w:rPr>
        <w:t xml:space="preserve">-3= </w:t>
      </w:r>
      <w:r w:rsidR="00F45F12" w:rsidRPr="000773BD">
        <w:rPr>
          <w:rFonts w:ascii="Times New Roman" w:hAnsi="Times New Roman" w:cs="Times New Roman"/>
          <w:sz w:val="20"/>
          <w:szCs w:val="20"/>
        </w:rPr>
        <w:t>8070</w:t>
      </w:r>
      <w:r w:rsidRPr="000773BD">
        <w:rPr>
          <w:rFonts w:ascii="Times New Roman" w:hAnsi="Times New Roman" w:cs="Times New Roman"/>
          <w:sz w:val="20"/>
          <w:szCs w:val="20"/>
        </w:rPr>
        <w:t>/6000 х 0</w:t>
      </w:r>
      <w:proofErr w:type="gramStart"/>
      <w:r w:rsidRPr="000773BD">
        <w:rPr>
          <w:rFonts w:ascii="Times New Roman" w:hAnsi="Times New Roman" w:cs="Times New Roman"/>
          <w:sz w:val="20"/>
          <w:szCs w:val="20"/>
        </w:rPr>
        <w:t>,2</w:t>
      </w:r>
      <w:proofErr w:type="gramEnd"/>
      <w:r w:rsidRPr="000773BD">
        <w:rPr>
          <w:rFonts w:ascii="Times New Roman" w:hAnsi="Times New Roman" w:cs="Times New Roman"/>
          <w:sz w:val="20"/>
          <w:szCs w:val="20"/>
        </w:rPr>
        <w:t xml:space="preserve"> = 0,</w:t>
      </w:r>
      <w:r w:rsidR="00F45F12" w:rsidRPr="000773BD">
        <w:rPr>
          <w:rFonts w:ascii="Times New Roman" w:hAnsi="Times New Roman" w:cs="Times New Roman"/>
          <w:sz w:val="20"/>
          <w:szCs w:val="20"/>
        </w:rPr>
        <w:t>3</w:t>
      </w:r>
    </w:p>
    <w:p w:rsidR="00E8424C" w:rsidRPr="000773BD" w:rsidRDefault="0029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73BD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0773BD">
        <w:rPr>
          <w:rFonts w:ascii="Times New Roman" w:hAnsi="Times New Roman" w:cs="Times New Roman"/>
          <w:sz w:val="20"/>
          <w:szCs w:val="20"/>
        </w:rPr>
        <w:t>-4 = 4500/3500 х 0</w:t>
      </w:r>
      <w:proofErr w:type="gramStart"/>
      <w:r w:rsidRPr="000773BD">
        <w:rPr>
          <w:rFonts w:ascii="Times New Roman" w:hAnsi="Times New Roman" w:cs="Times New Roman"/>
          <w:sz w:val="20"/>
          <w:szCs w:val="20"/>
        </w:rPr>
        <w:t>,2</w:t>
      </w:r>
      <w:proofErr w:type="gramEnd"/>
      <w:r w:rsidRPr="000773BD">
        <w:rPr>
          <w:rFonts w:ascii="Times New Roman" w:hAnsi="Times New Roman" w:cs="Times New Roman"/>
          <w:sz w:val="20"/>
          <w:szCs w:val="20"/>
        </w:rPr>
        <w:t xml:space="preserve"> = 0,2</w:t>
      </w:r>
    </w:p>
    <w:p w:rsidR="00E8424C" w:rsidRPr="000773BD" w:rsidRDefault="0029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73BD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F45F12" w:rsidRPr="000773BD">
        <w:rPr>
          <w:rFonts w:ascii="Times New Roman" w:hAnsi="Times New Roman" w:cs="Times New Roman"/>
          <w:sz w:val="20"/>
          <w:szCs w:val="20"/>
        </w:rPr>
        <w:t>-5 = 53/14 х 0</w:t>
      </w:r>
      <w:proofErr w:type="gramStart"/>
      <w:r w:rsidR="00F45F12" w:rsidRPr="000773BD">
        <w:rPr>
          <w:rFonts w:ascii="Times New Roman" w:hAnsi="Times New Roman" w:cs="Times New Roman"/>
          <w:sz w:val="20"/>
          <w:szCs w:val="20"/>
        </w:rPr>
        <w:t>,1</w:t>
      </w:r>
      <w:proofErr w:type="gramEnd"/>
      <w:r w:rsidR="00F45F12" w:rsidRPr="000773BD">
        <w:rPr>
          <w:rFonts w:ascii="Times New Roman" w:hAnsi="Times New Roman" w:cs="Times New Roman"/>
          <w:sz w:val="20"/>
          <w:szCs w:val="20"/>
        </w:rPr>
        <w:t>= 0,4</w:t>
      </w:r>
    </w:p>
    <w:p w:rsidR="00E8424C" w:rsidRPr="000773BD" w:rsidRDefault="0029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73BD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0773BD">
        <w:rPr>
          <w:rFonts w:ascii="Times New Roman" w:hAnsi="Times New Roman" w:cs="Times New Roman"/>
          <w:sz w:val="20"/>
          <w:szCs w:val="20"/>
        </w:rPr>
        <w:t>-6 = 4/6 х 0</w:t>
      </w:r>
      <w:proofErr w:type="gramStart"/>
      <w:r w:rsidRPr="000773BD">
        <w:rPr>
          <w:rFonts w:ascii="Times New Roman" w:hAnsi="Times New Roman" w:cs="Times New Roman"/>
          <w:sz w:val="20"/>
          <w:szCs w:val="20"/>
        </w:rPr>
        <w:t>,1</w:t>
      </w:r>
      <w:proofErr w:type="gramEnd"/>
      <w:r w:rsidRPr="000773BD">
        <w:rPr>
          <w:rFonts w:ascii="Times New Roman" w:hAnsi="Times New Roman" w:cs="Times New Roman"/>
          <w:sz w:val="20"/>
          <w:szCs w:val="20"/>
        </w:rPr>
        <w:t xml:space="preserve"> = 0,06</w:t>
      </w:r>
    </w:p>
    <w:p w:rsidR="00E8424C" w:rsidRPr="000773BD" w:rsidRDefault="0029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73BD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0773BD">
        <w:rPr>
          <w:rFonts w:ascii="Times New Roman" w:hAnsi="Times New Roman" w:cs="Times New Roman"/>
          <w:sz w:val="20"/>
          <w:szCs w:val="20"/>
        </w:rPr>
        <w:t>1+</w:t>
      </w:r>
      <w:r w:rsidRPr="000773BD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0773BD">
        <w:rPr>
          <w:rFonts w:ascii="Times New Roman" w:hAnsi="Times New Roman" w:cs="Times New Roman"/>
          <w:sz w:val="20"/>
          <w:szCs w:val="20"/>
        </w:rPr>
        <w:t>2+</w:t>
      </w:r>
      <w:r w:rsidRPr="000773BD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0773BD">
        <w:rPr>
          <w:rFonts w:ascii="Times New Roman" w:hAnsi="Times New Roman" w:cs="Times New Roman"/>
          <w:sz w:val="20"/>
          <w:szCs w:val="20"/>
        </w:rPr>
        <w:t>3+</w:t>
      </w:r>
      <w:r w:rsidRPr="000773BD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0773BD">
        <w:rPr>
          <w:rFonts w:ascii="Times New Roman" w:hAnsi="Times New Roman" w:cs="Times New Roman"/>
          <w:sz w:val="20"/>
          <w:szCs w:val="20"/>
        </w:rPr>
        <w:t>4+</w:t>
      </w:r>
      <w:r w:rsidRPr="000773BD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0773BD">
        <w:rPr>
          <w:rFonts w:ascii="Times New Roman" w:hAnsi="Times New Roman" w:cs="Times New Roman"/>
          <w:sz w:val="20"/>
          <w:szCs w:val="20"/>
        </w:rPr>
        <w:t>5+</w:t>
      </w:r>
      <w:r w:rsidRPr="000773BD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0773BD">
        <w:rPr>
          <w:rFonts w:ascii="Times New Roman" w:hAnsi="Times New Roman" w:cs="Times New Roman"/>
          <w:sz w:val="20"/>
          <w:szCs w:val="20"/>
        </w:rPr>
        <w:t xml:space="preserve">6 = </w:t>
      </w:r>
      <w:bookmarkEnd w:id="1"/>
      <w:r w:rsidRPr="000773BD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0773BD">
        <w:rPr>
          <w:rFonts w:ascii="Times New Roman" w:hAnsi="Times New Roman" w:cs="Times New Roman"/>
          <w:sz w:val="20"/>
          <w:szCs w:val="20"/>
        </w:rPr>
        <w:t>,</w:t>
      </w:r>
      <w:r w:rsidR="00F45F12" w:rsidRPr="000773BD">
        <w:rPr>
          <w:rFonts w:ascii="Times New Roman" w:hAnsi="Times New Roman" w:cs="Times New Roman"/>
          <w:sz w:val="20"/>
          <w:szCs w:val="20"/>
        </w:rPr>
        <w:t>47</w:t>
      </w:r>
      <w:proofErr w:type="gramEnd"/>
    </w:p>
    <w:p w:rsidR="00E8424C" w:rsidRPr="000773BD" w:rsidRDefault="00290F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773BD">
        <w:rPr>
          <w:rFonts w:ascii="Times New Roman" w:hAnsi="Times New Roman" w:cs="Times New Roman"/>
          <w:sz w:val="20"/>
          <w:szCs w:val="20"/>
        </w:rPr>
        <w:t>Стратегическая результативность Муниципальной программы признается: (</w:t>
      </w:r>
      <w:proofErr w:type="spellStart"/>
      <w:r w:rsidRPr="000773BD">
        <w:rPr>
          <w:rFonts w:ascii="Times New Roman" w:hAnsi="Times New Roman" w:cs="Times New Roman"/>
          <w:sz w:val="20"/>
          <w:szCs w:val="20"/>
        </w:rPr>
        <w:t>высокорезультативной</w:t>
      </w:r>
      <w:proofErr w:type="spellEnd"/>
      <w:r w:rsidRPr="000773BD">
        <w:rPr>
          <w:rFonts w:ascii="Times New Roman" w:hAnsi="Times New Roman" w:cs="Times New Roman"/>
          <w:sz w:val="20"/>
          <w:szCs w:val="20"/>
        </w:rPr>
        <w:t>)</w:t>
      </w:r>
    </w:p>
    <w:p w:rsidR="00E8424C" w:rsidRPr="000773BD" w:rsidRDefault="00290F4E" w:rsidP="00077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73BD">
        <w:rPr>
          <w:rFonts w:ascii="Times New Roman" w:hAnsi="Times New Roman" w:cs="Times New Roman"/>
          <w:sz w:val="20"/>
          <w:szCs w:val="20"/>
          <w:lang w:val="en-US"/>
        </w:rPr>
        <w:t>R</w:t>
      </w:r>
      <w:proofErr w:type="gramStart"/>
      <w:r w:rsidRPr="000773BD">
        <w:rPr>
          <w:rFonts w:ascii="Times New Roman" w:hAnsi="Times New Roman" w:cs="Times New Roman"/>
          <w:sz w:val="20"/>
          <w:szCs w:val="20"/>
        </w:rPr>
        <w:t>/(</w:t>
      </w:r>
      <w:proofErr w:type="gramEnd"/>
      <w:r w:rsidRPr="000773BD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773BD">
        <w:rPr>
          <w:rFonts w:ascii="Times New Roman" w:hAnsi="Times New Roman" w:cs="Times New Roman"/>
          <w:sz w:val="20"/>
          <w:szCs w:val="20"/>
        </w:rPr>
        <w:t>факт/</w:t>
      </w:r>
      <w:r w:rsidRPr="000773BD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0773BD">
        <w:rPr>
          <w:rFonts w:ascii="Times New Roman" w:hAnsi="Times New Roman" w:cs="Times New Roman"/>
          <w:sz w:val="20"/>
          <w:szCs w:val="20"/>
        </w:rPr>
        <w:t>план) = 1,</w:t>
      </w:r>
      <w:r w:rsidR="00F45F12" w:rsidRPr="000773BD">
        <w:rPr>
          <w:rFonts w:ascii="Times New Roman" w:hAnsi="Times New Roman" w:cs="Times New Roman"/>
          <w:sz w:val="20"/>
          <w:szCs w:val="20"/>
        </w:rPr>
        <w:t>47</w:t>
      </w:r>
      <w:r w:rsidRPr="000773BD">
        <w:rPr>
          <w:rFonts w:ascii="Times New Roman" w:hAnsi="Times New Roman" w:cs="Times New Roman"/>
          <w:sz w:val="20"/>
          <w:szCs w:val="20"/>
        </w:rPr>
        <w:t>/(</w:t>
      </w:r>
      <w:r w:rsidR="00F45F12" w:rsidRPr="000773BD">
        <w:rPr>
          <w:rFonts w:ascii="Times New Roman" w:hAnsi="Times New Roman" w:cs="Times New Roman"/>
          <w:sz w:val="20"/>
          <w:szCs w:val="20"/>
        </w:rPr>
        <w:t>5213,8</w:t>
      </w:r>
      <w:r w:rsidRPr="000773BD">
        <w:rPr>
          <w:rFonts w:ascii="Times New Roman" w:hAnsi="Times New Roman" w:cs="Times New Roman"/>
          <w:sz w:val="20"/>
          <w:szCs w:val="20"/>
        </w:rPr>
        <w:t>/</w:t>
      </w:r>
      <w:r w:rsidR="00F45F12" w:rsidRPr="000773BD">
        <w:rPr>
          <w:rFonts w:ascii="Times New Roman" w:hAnsi="Times New Roman" w:cs="Times New Roman"/>
          <w:sz w:val="20"/>
          <w:szCs w:val="20"/>
        </w:rPr>
        <w:t>5213,8</w:t>
      </w:r>
      <w:r w:rsidRPr="000773B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F45F12" w:rsidRPr="000773BD">
        <w:rPr>
          <w:rFonts w:ascii="Times New Roman" w:hAnsi="Times New Roman" w:cs="Times New Roman"/>
          <w:sz w:val="20"/>
          <w:szCs w:val="20"/>
        </w:rPr>
        <w:t xml:space="preserve"> = 1,47</w:t>
      </w:r>
      <w:r w:rsidR="000773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73BD" w:rsidRDefault="000773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773BD">
        <w:rPr>
          <w:rFonts w:ascii="Times New Roman" w:hAnsi="Times New Roman" w:cs="Times New Roman"/>
          <w:sz w:val="20"/>
          <w:szCs w:val="20"/>
        </w:rPr>
        <w:t>Эффективность исполнения Муниципальной программы</w:t>
      </w:r>
      <w:r>
        <w:rPr>
          <w:rFonts w:ascii="Times New Roman" w:hAnsi="Times New Roman" w:cs="Times New Roman"/>
          <w:sz w:val="20"/>
          <w:szCs w:val="20"/>
        </w:rPr>
        <w:t>: (в</w:t>
      </w:r>
      <w:r w:rsidRPr="000773BD">
        <w:rPr>
          <w:rFonts w:ascii="Times New Roman" w:hAnsi="Times New Roman" w:cs="Times New Roman"/>
          <w:sz w:val="20"/>
          <w:szCs w:val="20"/>
        </w:rPr>
        <w:t xml:space="preserve">ысокоэффективной) </w:t>
      </w:r>
    </w:p>
    <w:p w:rsidR="00E8424C" w:rsidRPr="000773BD" w:rsidRDefault="00290F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773BD">
        <w:rPr>
          <w:rFonts w:ascii="Times New Roman" w:hAnsi="Times New Roman" w:cs="Times New Roman"/>
          <w:sz w:val="20"/>
          <w:szCs w:val="20"/>
        </w:rPr>
        <w:t xml:space="preserve">Подпись: ведущий специалист /______________                      / </w:t>
      </w:r>
      <w:proofErr w:type="spellStart"/>
      <w:r w:rsidRPr="000773BD">
        <w:rPr>
          <w:rFonts w:ascii="Times New Roman" w:hAnsi="Times New Roman" w:cs="Times New Roman"/>
          <w:sz w:val="20"/>
          <w:szCs w:val="20"/>
        </w:rPr>
        <w:t>О.Л.Исаева</w:t>
      </w:r>
      <w:proofErr w:type="spellEnd"/>
      <w:r w:rsidRPr="000773BD">
        <w:rPr>
          <w:rFonts w:ascii="Times New Roman" w:hAnsi="Times New Roman" w:cs="Times New Roman"/>
          <w:sz w:val="20"/>
          <w:szCs w:val="20"/>
        </w:rPr>
        <w:t xml:space="preserve"> /</w:t>
      </w:r>
    </w:p>
    <w:p w:rsidR="00E8424C" w:rsidRPr="000773BD" w:rsidRDefault="00290F4E" w:rsidP="000773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773B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773B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0773BD">
        <w:rPr>
          <w:rFonts w:ascii="Times New Roman" w:hAnsi="Times New Roman" w:cs="Times New Roman"/>
          <w:i/>
          <w:sz w:val="20"/>
          <w:szCs w:val="20"/>
        </w:rPr>
        <w:t>/до</w:t>
      </w:r>
      <w:r w:rsidR="000773BD" w:rsidRPr="000773BD">
        <w:rPr>
          <w:rFonts w:ascii="Times New Roman" w:hAnsi="Times New Roman" w:cs="Times New Roman"/>
          <w:i/>
          <w:sz w:val="20"/>
          <w:szCs w:val="20"/>
        </w:rPr>
        <w:t>лжность</w:t>
      </w:r>
      <w:r w:rsidR="000773BD">
        <w:rPr>
          <w:rFonts w:ascii="Times New Roman" w:hAnsi="Times New Roman" w:cs="Times New Roman"/>
          <w:sz w:val="20"/>
          <w:szCs w:val="20"/>
        </w:rPr>
        <w:t xml:space="preserve">/                 </w:t>
      </w:r>
      <w:r w:rsidRPr="000773BD">
        <w:rPr>
          <w:rFonts w:ascii="Times New Roman" w:hAnsi="Times New Roman" w:cs="Times New Roman"/>
          <w:sz w:val="20"/>
          <w:szCs w:val="20"/>
        </w:rPr>
        <w:t>/</w:t>
      </w:r>
      <w:r w:rsidRPr="000773BD">
        <w:rPr>
          <w:rFonts w:ascii="Times New Roman" w:hAnsi="Times New Roman" w:cs="Times New Roman"/>
          <w:i/>
          <w:sz w:val="20"/>
          <w:szCs w:val="20"/>
        </w:rPr>
        <w:t>расшифровка подписи/</w:t>
      </w:r>
      <w:r w:rsidR="000773BD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                                      </w:t>
      </w:r>
      <w:r w:rsidR="000773BD" w:rsidRPr="000773BD">
        <w:rPr>
          <w:rFonts w:ascii="Times New Roman" w:hAnsi="Times New Roman" w:cs="Times New Roman"/>
          <w:sz w:val="20"/>
          <w:szCs w:val="20"/>
        </w:rPr>
        <w:t>Дата составления отчёта: 04.03.2019 г.</w:t>
      </w:r>
    </w:p>
    <w:sectPr w:rsidR="00E8424C" w:rsidRPr="000773BD">
      <w:pgSz w:w="16838" w:h="11906" w:orient="landscape"/>
      <w:pgMar w:top="709" w:right="1134" w:bottom="426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3592C"/>
    <w:multiLevelType w:val="multilevel"/>
    <w:tmpl w:val="67A6D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C2FA9"/>
    <w:multiLevelType w:val="multilevel"/>
    <w:tmpl w:val="5E9882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4C"/>
    <w:rsid w:val="000773BD"/>
    <w:rsid w:val="00125A62"/>
    <w:rsid w:val="00290F4E"/>
    <w:rsid w:val="002F65C5"/>
    <w:rsid w:val="003B04D3"/>
    <w:rsid w:val="003B70BD"/>
    <w:rsid w:val="003F0D1A"/>
    <w:rsid w:val="004B01C0"/>
    <w:rsid w:val="00CE25A8"/>
    <w:rsid w:val="00D57470"/>
    <w:rsid w:val="00DB3A44"/>
    <w:rsid w:val="00E8424C"/>
    <w:rsid w:val="00F4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F0D10-48BA-4704-8D4A-F4CB4DC8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6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31C6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qFormat/>
    <w:pPr>
      <w:spacing w:after="0"/>
      <w:ind w:left="720" w:firstLine="68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pPr>
      <w:suppressAutoHyphens/>
      <w:ind w:firstLine="680"/>
      <w:jc w:val="both"/>
    </w:pPr>
    <w:rPr>
      <w:rFonts w:eastAsia="Times New Roman" w:cs="Calibri"/>
      <w:color w:val="00000A"/>
      <w:sz w:val="22"/>
      <w:lang w:eastAsia="zh-CN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table" w:styleId="ae">
    <w:name w:val="Table Grid"/>
    <w:basedOn w:val="a1"/>
    <w:uiPriority w:val="59"/>
    <w:rsid w:val="00331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8D6E5-7DDA-46B9-AF24-90AA7793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2017-02-10T06:24:00Z</cp:lastPrinted>
  <dcterms:created xsi:type="dcterms:W3CDTF">2019-03-11T12:02:00Z</dcterms:created>
  <dcterms:modified xsi:type="dcterms:W3CDTF">2019-03-11T12:02:00Z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